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8E6C7CE" w14:textId="77777777" w:rsidR="002A7806" w:rsidRDefault="00C84A45" w:rsidP="00C84A45">
      <w:pPr>
        <w:pStyle w:val="Bezproreda"/>
        <w:jc w:val="both"/>
        <w:rPr>
          <w:rFonts w:ascii="Times New Roman" w:hAnsi="Times New Roman" w:cs="Times New Roman"/>
          <w:sz w:val="28"/>
          <w:szCs w:val="28"/>
        </w:rPr>
      </w:pPr>
      <w:r>
        <w:rPr>
          <w:rFonts w:ascii="Times New Roman" w:hAnsi="Times New Roman" w:cs="Times New Roman"/>
          <w:sz w:val="28"/>
          <w:szCs w:val="28"/>
        </w:rPr>
        <w:t>REPUBLIKA HRVATSKA</w:t>
      </w:r>
    </w:p>
    <w:p w14:paraId="088C0ED8" w14:textId="77777777" w:rsidR="00C84A45" w:rsidRPr="00C84A45" w:rsidRDefault="002A7806" w:rsidP="00C84A45">
      <w:pPr>
        <w:pStyle w:val="Bezproreda"/>
        <w:jc w:val="both"/>
        <w:rPr>
          <w:rFonts w:ascii="Times New Roman" w:hAnsi="Times New Roman" w:cs="Times New Roman"/>
          <w:sz w:val="28"/>
          <w:szCs w:val="28"/>
        </w:rPr>
      </w:pPr>
      <w:r>
        <w:rPr>
          <w:rFonts w:ascii="Times New Roman" w:hAnsi="Times New Roman" w:cs="Times New Roman"/>
          <w:sz w:val="28"/>
          <w:szCs w:val="28"/>
        </w:rPr>
        <w:t xml:space="preserve">BRODSKO-POSAVSKA </w:t>
      </w:r>
      <w:r w:rsidR="00C84A45">
        <w:rPr>
          <w:rFonts w:ascii="Times New Roman" w:hAnsi="Times New Roman" w:cs="Times New Roman"/>
          <w:sz w:val="28"/>
          <w:szCs w:val="28"/>
        </w:rPr>
        <w:t>ŽUPANIJA</w:t>
      </w:r>
    </w:p>
    <w:p w14:paraId="00222241" w14:textId="77777777" w:rsidR="00236B61" w:rsidRDefault="00C84A45" w:rsidP="00C84A45">
      <w:pPr>
        <w:pStyle w:val="Bezproreda"/>
        <w:jc w:val="both"/>
        <w:rPr>
          <w:rFonts w:ascii="Times New Roman" w:hAnsi="Times New Roman" w:cs="Times New Roman"/>
          <w:b/>
          <w:sz w:val="28"/>
          <w:szCs w:val="28"/>
        </w:rPr>
      </w:pPr>
      <w:r>
        <w:rPr>
          <w:rFonts w:ascii="Times New Roman" w:hAnsi="Times New Roman" w:cs="Times New Roman"/>
          <w:b/>
          <w:sz w:val="28"/>
          <w:szCs w:val="28"/>
        </w:rPr>
        <w:t>OPĆINA</w:t>
      </w:r>
      <w:r w:rsidR="002A7806">
        <w:rPr>
          <w:rFonts w:ascii="Times New Roman" w:hAnsi="Times New Roman" w:cs="Times New Roman"/>
          <w:b/>
          <w:sz w:val="28"/>
          <w:szCs w:val="28"/>
        </w:rPr>
        <w:t xml:space="preserve"> NOVA KAPELA</w:t>
      </w:r>
    </w:p>
    <w:p w14:paraId="3888CA6A" w14:textId="77777777" w:rsidR="00C84A45" w:rsidRDefault="00C84A45" w:rsidP="00C84A45">
      <w:pPr>
        <w:pStyle w:val="Bezproreda"/>
        <w:jc w:val="both"/>
        <w:rPr>
          <w:rFonts w:ascii="Times New Roman" w:hAnsi="Times New Roman" w:cs="Times New Roman"/>
          <w:b/>
          <w:sz w:val="28"/>
          <w:szCs w:val="28"/>
        </w:rPr>
      </w:pPr>
      <w:r>
        <w:rPr>
          <w:rFonts w:ascii="Times New Roman" w:hAnsi="Times New Roman" w:cs="Times New Roman"/>
          <w:b/>
          <w:sz w:val="28"/>
          <w:szCs w:val="28"/>
        </w:rPr>
        <w:t>NAČELNIK</w:t>
      </w:r>
      <w:r w:rsidR="001F6760">
        <w:rPr>
          <w:rFonts w:ascii="Times New Roman" w:hAnsi="Times New Roman" w:cs="Times New Roman"/>
          <w:b/>
          <w:sz w:val="28"/>
          <w:szCs w:val="28"/>
        </w:rPr>
        <w:t xml:space="preserve"> OPĆINE</w:t>
      </w:r>
    </w:p>
    <w:p w14:paraId="72CA2431" w14:textId="30F8D6F1" w:rsidR="00C84A45" w:rsidRPr="00C84A45" w:rsidRDefault="00C84A45" w:rsidP="00C84A45">
      <w:pPr>
        <w:pStyle w:val="Bezproreda"/>
        <w:jc w:val="both"/>
        <w:rPr>
          <w:rFonts w:ascii="Times New Roman" w:hAnsi="Times New Roman" w:cs="Times New Roman"/>
          <w:sz w:val="24"/>
          <w:szCs w:val="24"/>
        </w:rPr>
      </w:pPr>
      <w:r w:rsidRPr="00C84A45">
        <w:rPr>
          <w:rFonts w:ascii="Times New Roman" w:hAnsi="Times New Roman" w:cs="Times New Roman"/>
          <w:sz w:val="24"/>
          <w:szCs w:val="24"/>
        </w:rPr>
        <w:t>KLASA:</w:t>
      </w:r>
      <w:r w:rsidR="000D4954">
        <w:rPr>
          <w:rFonts w:ascii="Times New Roman" w:hAnsi="Times New Roman" w:cs="Times New Roman"/>
          <w:sz w:val="24"/>
          <w:szCs w:val="24"/>
        </w:rPr>
        <w:t>230</w:t>
      </w:r>
      <w:r w:rsidR="007D4716">
        <w:rPr>
          <w:rFonts w:ascii="Times New Roman" w:hAnsi="Times New Roman" w:cs="Times New Roman"/>
          <w:sz w:val="24"/>
          <w:szCs w:val="24"/>
        </w:rPr>
        <w:t>-0</w:t>
      </w:r>
      <w:r w:rsidR="00EA525E">
        <w:rPr>
          <w:rFonts w:ascii="Times New Roman" w:hAnsi="Times New Roman" w:cs="Times New Roman"/>
          <w:sz w:val="24"/>
          <w:szCs w:val="24"/>
        </w:rPr>
        <w:t>1</w:t>
      </w:r>
      <w:r w:rsidR="007D4716">
        <w:rPr>
          <w:rFonts w:ascii="Times New Roman" w:hAnsi="Times New Roman" w:cs="Times New Roman"/>
          <w:sz w:val="24"/>
          <w:szCs w:val="24"/>
        </w:rPr>
        <w:t>/2</w:t>
      </w:r>
      <w:r w:rsidR="006831D4">
        <w:rPr>
          <w:rFonts w:ascii="Times New Roman" w:hAnsi="Times New Roman" w:cs="Times New Roman"/>
          <w:sz w:val="24"/>
          <w:szCs w:val="24"/>
        </w:rPr>
        <w:t>5</w:t>
      </w:r>
      <w:r w:rsidR="006A3583">
        <w:rPr>
          <w:rFonts w:ascii="Times New Roman" w:hAnsi="Times New Roman" w:cs="Times New Roman"/>
          <w:sz w:val="24"/>
          <w:szCs w:val="24"/>
        </w:rPr>
        <w:t>-01/02</w:t>
      </w:r>
    </w:p>
    <w:p w14:paraId="4FDB524D" w14:textId="13FECE3A" w:rsidR="00C84A45" w:rsidRPr="00C84A45" w:rsidRDefault="00C84A45" w:rsidP="00C84A45">
      <w:pPr>
        <w:pStyle w:val="Bezproreda"/>
        <w:jc w:val="both"/>
        <w:rPr>
          <w:rFonts w:ascii="Times New Roman" w:hAnsi="Times New Roman" w:cs="Times New Roman"/>
          <w:sz w:val="24"/>
          <w:szCs w:val="24"/>
        </w:rPr>
      </w:pPr>
      <w:r w:rsidRPr="00C84A45">
        <w:rPr>
          <w:rFonts w:ascii="Times New Roman" w:hAnsi="Times New Roman" w:cs="Times New Roman"/>
          <w:sz w:val="24"/>
          <w:szCs w:val="24"/>
        </w:rPr>
        <w:t>URBROJ:</w:t>
      </w:r>
      <w:r w:rsidR="007D4716">
        <w:rPr>
          <w:rFonts w:ascii="Times New Roman" w:hAnsi="Times New Roman" w:cs="Times New Roman"/>
          <w:sz w:val="24"/>
          <w:szCs w:val="24"/>
        </w:rPr>
        <w:t xml:space="preserve"> 2178</w:t>
      </w:r>
      <w:r w:rsidR="003845E8">
        <w:rPr>
          <w:rFonts w:ascii="Times New Roman" w:hAnsi="Times New Roman" w:cs="Times New Roman"/>
          <w:sz w:val="24"/>
          <w:szCs w:val="24"/>
        </w:rPr>
        <w:t>-</w:t>
      </w:r>
      <w:r w:rsidR="007D4716">
        <w:rPr>
          <w:rFonts w:ascii="Times New Roman" w:hAnsi="Times New Roman" w:cs="Times New Roman"/>
          <w:sz w:val="24"/>
          <w:szCs w:val="24"/>
        </w:rPr>
        <w:t>20-01-2</w:t>
      </w:r>
      <w:r w:rsidR="006831D4">
        <w:rPr>
          <w:rFonts w:ascii="Times New Roman" w:hAnsi="Times New Roman" w:cs="Times New Roman"/>
          <w:sz w:val="24"/>
          <w:szCs w:val="24"/>
        </w:rPr>
        <w:t>5</w:t>
      </w:r>
      <w:r w:rsidR="00273BD1">
        <w:rPr>
          <w:rFonts w:ascii="Times New Roman" w:hAnsi="Times New Roman" w:cs="Times New Roman"/>
          <w:sz w:val="24"/>
          <w:szCs w:val="24"/>
        </w:rPr>
        <w:t>-1</w:t>
      </w:r>
    </w:p>
    <w:p w14:paraId="2BF14065" w14:textId="558A00D8" w:rsidR="00C84A45" w:rsidRDefault="00F44733" w:rsidP="00C84A4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 </w:t>
      </w:r>
      <w:r w:rsidR="00A138D3">
        <w:rPr>
          <w:rFonts w:ascii="Times New Roman" w:hAnsi="Times New Roman" w:cs="Times New Roman"/>
          <w:sz w:val="24"/>
          <w:szCs w:val="24"/>
        </w:rPr>
        <w:t xml:space="preserve">Novoj Kapeli, </w:t>
      </w:r>
      <w:r w:rsidR="009A23B6">
        <w:rPr>
          <w:rFonts w:ascii="Times New Roman" w:hAnsi="Times New Roman" w:cs="Times New Roman"/>
          <w:sz w:val="24"/>
          <w:szCs w:val="24"/>
        </w:rPr>
        <w:t>09</w:t>
      </w:r>
      <w:r w:rsidR="002A7806" w:rsidRPr="006A3583">
        <w:rPr>
          <w:rFonts w:ascii="Times New Roman" w:hAnsi="Times New Roman" w:cs="Times New Roman"/>
          <w:sz w:val="24"/>
          <w:szCs w:val="24"/>
        </w:rPr>
        <w:t xml:space="preserve">. </w:t>
      </w:r>
      <w:r w:rsidR="00066F6D">
        <w:rPr>
          <w:rFonts w:ascii="Times New Roman" w:hAnsi="Times New Roman" w:cs="Times New Roman"/>
          <w:sz w:val="24"/>
          <w:szCs w:val="24"/>
        </w:rPr>
        <w:t>siječnja</w:t>
      </w:r>
      <w:r w:rsidR="002A7806" w:rsidRPr="006A3583">
        <w:rPr>
          <w:rFonts w:ascii="Times New Roman" w:hAnsi="Times New Roman" w:cs="Times New Roman"/>
          <w:sz w:val="24"/>
          <w:szCs w:val="24"/>
        </w:rPr>
        <w:t xml:space="preserve"> 20</w:t>
      </w:r>
      <w:r w:rsidR="00A138D3" w:rsidRPr="006A3583">
        <w:rPr>
          <w:rFonts w:ascii="Times New Roman" w:hAnsi="Times New Roman" w:cs="Times New Roman"/>
          <w:sz w:val="24"/>
          <w:szCs w:val="24"/>
        </w:rPr>
        <w:t>2</w:t>
      </w:r>
      <w:r w:rsidR="006831D4">
        <w:rPr>
          <w:rFonts w:ascii="Times New Roman" w:hAnsi="Times New Roman" w:cs="Times New Roman"/>
          <w:sz w:val="24"/>
          <w:szCs w:val="24"/>
        </w:rPr>
        <w:t>5</w:t>
      </w:r>
      <w:r w:rsidR="002A7806" w:rsidRPr="006A3583">
        <w:rPr>
          <w:rFonts w:ascii="Times New Roman" w:hAnsi="Times New Roman" w:cs="Times New Roman"/>
          <w:sz w:val="24"/>
          <w:szCs w:val="24"/>
        </w:rPr>
        <w:t xml:space="preserve">. </w:t>
      </w:r>
      <w:r w:rsidR="00C84A45" w:rsidRPr="006A3583">
        <w:rPr>
          <w:rFonts w:ascii="Times New Roman" w:hAnsi="Times New Roman" w:cs="Times New Roman"/>
          <w:sz w:val="24"/>
          <w:szCs w:val="24"/>
        </w:rPr>
        <w:t>godine</w:t>
      </w:r>
    </w:p>
    <w:p w14:paraId="61403629" w14:textId="77777777" w:rsidR="00C84A45" w:rsidRDefault="00C84A45" w:rsidP="00C84A45">
      <w:pPr>
        <w:pStyle w:val="Bezproreda"/>
        <w:jc w:val="both"/>
        <w:rPr>
          <w:rFonts w:ascii="Times New Roman" w:hAnsi="Times New Roman" w:cs="Times New Roman"/>
          <w:sz w:val="24"/>
          <w:szCs w:val="24"/>
        </w:rPr>
      </w:pPr>
    </w:p>
    <w:p w14:paraId="776AAA11" w14:textId="77777777" w:rsidR="00C84A45" w:rsidRDefault="00C84A45" w:rsidP="00C84A45">
      <w:pPr>
        <w:pStyle w:val="Bezproreda"/>
        <w:jc w:val="both"/>
        <w:rPr>
          <w:rFonts w:ascii="Times New Roman" w:hAnsi="Times New Roman" w:cs="Times New Roman"/>
          <w:sz w:val="24"/>
          <w:szCs w:val="24"/>
        </w:rPr>
      </w:pPr>
    </w:p>
    <w:p w14:paraId="520B52F3" w14:textId="77777777" w:rsidR="00C84A45" w:rsidRDefault="00C84A45" w:rsidP="00C84A4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Temeljem članka 14. Pravilnika o financiranju aktivnosti, projekata i/ili programa od interesa za opće dobro koje provode udruge sredstvima </w:t>
      </w:r>
      <w:r w:rsidR="00F44733">
        <w:rPr>
          <w:rFonts w:ascii="Times New Roman" w:hAnsi="Times New Roman" w:cs="Times New Roman"/>
          <w:sz w:val="24"/>
          <w:szCs w:val="24"/>
        </w:rPr>
        <w:t>proračuna Općine</w:t>
      </w:r>
      <w:r w:rsidR="002A7806">
        <w:rPr>
          <w:rFonts w:ascii="Times New Roman" w:hAnsi="Times New Roman" w:cs="Times New Roman"/>
          <w:sz w:val="24"/>
          <w:szCs w:val="24"/>
        </w:rPr>
        <w:t xml:space="preserve"> Nova Kapela </w:t>
      </w:r>
      <w:r>
        <w:rPr>
          <w:rFonts w:ascii="Times New Roman" w:hAnsi="Times New Roman" w:cs="Times New Roman"/>
          <w:sz w:val="24"/>
          <w:szCs w:val="24"/>
        </w:rPr>
        <w:t>(</w:t>
      </w:r>
      <w:r w:rsidR="002A7806">
        <w:rPr>
          <w:rFonts w:ascii="Times New Roman" w:hAnsi="Times New Roman" w:cs="Times New Roman"/>
          <w:sz w:val="24"/>
          <w:szCs w:val="24"/>
        </w:rPr>
        <w:t>Službene novine Općine Nova Kapela br. 37/18</w:t>
      </w:r>
      <w:r w:rsidR="00291DB6">
        <w:rPr>
          <w:rFonts w:ascii="Times New Roman" w:hAnsi="Times New Roman" w:cs="Times New Roman"/>
          <w:sz w:val="24"/>
          <w:szCs w:val="24"/>
        </w:rPr>
        <w:t xml:space="preserve"> i 13/22</w:t>
      </w:r>
      <w:r w:rsidR="00F44733">
        <w:rPr>
          <w:rFonts w:ascii="Times New Roman" w:hAnsi="Times New Roman" w:cs="Times New Roman"/>
          <w:sz w:val="24"/>
          <w:szCs w:val="24"/>
        </w:rPr>
        <w:t xml:space="preserve">) Načelnik Općine </w:t>
      </w:r>
      <w:r w:rsidR="002A7806">
        <w:rPr>
          <w:rFonts w:ascii="Times New Roman" w:hAnsi="Times New Roman" w:cs="Times New Roman"/>
          <w:sz w:val="24"/>
          <w:szCs w:val="24"/>
        </w:rPr>
        <w:t>Nova Kapela ra</w:t>
      </w:r>
      <w:r>
        <w:rPr>
          <w:rFonts w:ascii="Times New Roman" w:hAnsi="Times New Roman" w:cs="Times New Roman"/>
          <w:sz w:val="24"/>
          <w:szCs w:val="24"/>
        </w:rPr>
        <w:t>spisuje:</w:t>
      </w:r>
    </w:p>
    <w:p w14:paraId="177A0906" w14:textId="77777777" w:rsidR="00C84A45" w:rsidRDefault="00C84A45" w:rsidP="00C84A45">
      <w:pPr>
        <w:pStyle w:val="Bezproreda"/>
        <w:jc w:val="both"/>
        <w:rPr>
          <w:rFonts w:ascii="Times New Roman" w:hAnsi="Times New Roman" w:cs="Times New Roman"/>
          <w:sz w:val="24"/>
          <w:szCs w:val="24"/>
        </w:rPr>
      </w:pPr>
    </w:p>
    <w:p w14:paraId="3FB8EF5D" w14:textId="77777777" w:rsidR="001C7C59" w:rsidRDefault="00C84A45" w:rsidP="00C84A45">
      <w:pPr>
        <w:pStyle w:val="Bezproreda"/>
        <w:jc w:val="center"/>
        <w:rPr>
          <w:rFonts w:ascii="Times New Roman" w:hAnsi="Times New Roman" w:cs="Times New Roman"/>
          <w:b/>
          <w:sz w:val="28"/>
          <w:szCs w:val="28"/>
        </w:rPr>
      </w:pPr>
      <w:r>
        <w:rPr>
          <w:rFonts w:ascii="Times New Roman" w:hAnsi="Times New Roman" w:cs="Times New Roman"/>
          <w:b/>
          <w:sz w:val="28"/>
          <w:szCs w:val="28"/>
        </w:rPr>
        <w:t xml:space="preserve">Javni </w:t>
      </w:r>
      <w:r w:rsidRPr="002A7806">
        <w:rPr>
          <w:rFonts w:ascii="Times New Roman" w:hAnsi="Times New Roman" w:cs="Times New Roman"/>
          <w:b/>
          <w:sz w:val="28"/>
          <w:szCs w:val="28"/>
        </w:rPr>
        <w:t xml:space="preserve">natječaj </w:t>
      </w:r>
    </w:p>
    <w:p w14:paraId="34C3A7DD" w14:textId="5FE8E405" w:rsidR="00C84A45" w:rsidRPr="007031F6" w:rsidRDefault="001C7C59" w:rsidP="007031F6">
      <w:pPr>
        <w:pStyle w:val="Bezproreda"/>
        <w:jc w:val="center"/>
        <w:rPr>
          <w:rFonts w:ascii="Times New Roman" w:hAnsi="Times New Roman" w:cs="Times New Roman"/>
          <w:b/>
          <w:sz w:val="28"/>
          <w:szCs w:val="28"/>
        </w:rPr>
      </w:pPr>
      <w:r w:rsidRPr="007031F6">
        <w:rPr>
          <w:rFonts w:ascii="Times New Roman" w:hAnsi="Times New Roman" w:cs="Times New Roman"/>
          <w:b/>
          <w:sz w:val="28"/>
          <w:szCs w:val="28"/>
        </w:rPr>
        <w:t>za financiranje programa/projekata udruga u 20</w:t>
      </w:r>
      <w:r w:rsidR="00A138D3">
        <w:rPr>
          <w:rFonts w:ascii="Times New Roman" w:hAnsi="Times New Roman" w:cs="Times New Roman"/>
          <w:b/>
          <w:sz w:val="28"/>
          <w:szCs w:val="28"/>
        </w:rPr>
        <w:t>2</w:t>
      </w:r>
      <w:r w:rsidR="006831D4">
        <w:rPr>
          <w:rFonts w:ascii="Times New Roman" w:hAnsi="Times New Roman" w:cs="Times New Roman"/>
          <w:b/>
          <w:sz w:val="28"/>
          <w:szCs w:val="28"/>
        </w:rPr>
        <w:t>5</w:t>
      </w:r>
      <w:r w:rsidRPr="007031F6">
        <w:rPr>
          <w:rFonts w:ascii="Times New Roman" w:hAnsi="Times New Roman" w:cs="Times New Roman"/>
          <w:b/>
          <w:sz w:val="28"/>
          <w:szCs w:val="28"/>
        </w:rPr>
        <w:t>. godini</w:t>
      </w:r>
    </w:p>
    <w:p w14:paraId="510BA466" w14:textId="77777777" w:rsidR="004A5D53" w:rsidRDefault="004A5D53" w:rsidP="00C84A45">
      <w:pPr>
        <w:pStyle w:val="Bezproreda"/>
        <w:jc w:val="center"/>
        <w:rPr>
          <w:rFonts w:ascii="Times New Roman" w:hAnsi="Times New Roman" w:cs="Times New Roman"/>
          <w:b/>
          <w:sz w:val="28"/>
          <w:szCs w:val="28"/>
          <w:shd w:val="clear" w:color="auto" w:fill="BFBFBF" w:themeFill="background1" w:themeFillShade="BF"/>
        </w:rPr>
      </w:pPr>
    </w:p>
    <w:p w14:paraId="46AEB219" w14:textId="77777777" w:rsidR="004A5D53" w:rsidRPr="006B4D04" w:rsidRDefault="004A5D53" w:rsidP="004A5D53">
      <w:pPr>
        <w:pStyle w:val="Bezproreda"/>
        <w:jc w:val="both"/>
        <w:rPr>
          <w:rFonts w:ascii="Times New Roman" w:hAnsi="Times New Roman" w:cs="Times New Roman"/>
          <w:sz w:val="24"/>
          <w:szCs w:val="24"/>
        </w:rPr>
      </w:pPr>
      <w:r>
        <w:rPr>
          <w:rFonts w:ascii="Times New Roman" w:hAnsi="Times New Roman" w:cs="Times New Roman"/>
          <w:sz w:val="24"/>
          <w:szCs w:val="24"/>
        </w:rPr>
        <w:t>1</w:t>
      </w:r>
      <w:r w:rsidRPr="006B4D04">
        <w:rPr>
          <w:rFonts w:ascii="Times New Roman" w:hAnsi="Times New Roman" w:cs="Times New Roman"/>
          <w:sz w:val="24"/>
          <w:szCs w:val="24"/>
        </w:rPr>
        <w:t>. Općina</w:t>
      </w:r>
      <w:r w:rsidR="002A7806" w:rsidRPr="006B4D04">
        <w:rPr>
          <w:rFonts w:ascii="Times New Roman" w:hAnsi="Times New Roman" w:cs="Times New Roman"/>
          <w:sz w:val="24"/>
          <w:szCs w:val="24"/>
        </w:rPr>
        <w:t xml:space="preserve"> Nova Kapela</w:t>
      </w:r>
      <w:r w:rsidRPr="006B4D04">
        <w:rPr>
          <w:rFonts w:ascii="Times New Roman" w:hAnsi="Times New Roman" w:cs="Times New Roman"/>
          <w:sz w:val="24"/>
          <w:szCs w:val="24"/>
        </w:rPr>
        <w:t xml:space="preserve"> (u daljnjem tekstu: Općina) poziva sve udruge registrirane na području Općine i udruge registrirane izvan područja Općine koje svoje aktivnosti obavljaju na području Općine i svojim djelovanjem doprinose </w:t>
      </w:r>
      <w:r w:rsidR="00CD2508" w:rsidRPr="006B4D04">
        <w:rPr>
          <w:rFonts w:ascii="Times New Roman" w:hAnsi="Times New Roman" w:cs="Times New Roman"/>
          <w:sz w:val="24"/>
          <w:szCs w:val="24"/>
        </w:rPr>
        <w:t xml:space="preserve">njezinom ugledu i prepoznatljivosti, koje su statutima programski usmjerene na rad u području </w:t>
      </w:r>
      <w:r w:rsidR="00725AAB" w:rsidRPr="006B4D04">
        <w:rPr>
          <w:rFonts w:ascii="Times New Roman" w:hAnsi="Times New Roman" w:cs="Times New Roman"/>
          <w:sz w:val="24"/>
          <w:szCs w:val="24"/>
        </w:rPr>
        <w:t xml:space="preserve">sporta, </w:t>
      </w:r>
      <w:r w:rsidR="00CD2508" w:rsidRPr="006B4D04">
        <w:rPr>
          <w:rFonts w:ascii="Times New Roman" w:hAnsi="Times New Roman" w:cs="Times New Roman"/>
          <w:sz w:val="24"/>
          <w:szCs w:val="24"/>
        </w:rPr>
        <w:t>kulture</w:t>
      </w:r>
      <w:r w:rsidR="00725AAB" w:rsidRPr="006B4D04">
        <w:rPr>
          <w:rFonts w:ascii="Times New Roman" w:hAnsi="Times New Roman" w:cs="Times New Roman"/>
          <w:sz w:val="24"/>
          <w:szCs w:val="24"/>
        </w:rPr>
        <w:t>, tehničke kulture, djelatnosti udruga vezane uz promicanje i razvoj gospodarstva i ostala područja (briga za djecu i mlade, zaštita okoliša i prirode, skrb za starije i nemoćne, promicanje i razvoj volonterstva, socijalne usluge i humanitarna djelatnost, održivi razvoj, razvoj lokalne zajednice, razvoj i promicanje znanosti i obrazovanja i dr.)</w:t>
      </w:r>
      <w:r w:rsidR="00CD2508" w:rsidRPr="006B4D04">
        <w:rPr>
          <w:rFonts w:ascii="Times New Roman" w:hAnsi="Times New Roman" w:cs="Times New Roman"/>
          <w:sz w:val="24"/>
          <w:szCs w:val="24"/>
        </w:rPr>
        <w:t xml:space="preserve"> da se prijave na </w:t>
      </w:r>
      <w:r w:rsidR="00612CF3" w:rsidRPr="006B4D04">
        <w:rPr>
          <w:rFonts w:ascii="Times New Roman" w:hAnsi="Times New Roman" w:cs="Times New Roman"/>
          <w:sz w:val="24"/>
          <w:szCs w:val="24"/>
        </w:rPr>
        <w:t xml:space="preserve">Javni </w:t>
      </w:r>
      <w:r w:rsidR="00CD2508" w:rsidRPr="006B4D04">
        <w:rPr>
          <w:rFonts w:ascii="Times New Roman" w:hAnsi="Times New Roman" w:cs="Times New Roman"/>
          <w:sz w:val="24"/>
          <w:szCs w:val="24"/>
        </w:rPr>
        <w:t xml:space="preserve">natječaj </w:t>
      </w:r>
      <w:r w:rsidR="005F7887" w:rsidRPr="006B4D04">
        <w:rPr>
          <w:rFonts w:ascii="Times New Roman" w:hAnsi="Times New Roman" w:cs="Times New Roman"/>
          <w:sz w:val="24"/>
          <w:szCs w:val="24"/>
        </w:rPr>
        <w:t>za</w:t>
      </w:r>
      <w:r w:rsidR="00725AAB" w:rsidRPr="006B4D04">
        <w:rPr>
          <w:rFonts w:ascii="Times New Roman" w:hAnsi="Times New Roman" w:cs="Times New Roman"/>
          <w:sz w:val="24"/>
          <w:szCs w:val="24"/>
        </w:rPr>
        <w:t xml:space="preserve"> dodjelu financijskih sredstava</w:t>
      </w:r>
      <w:r w:rsidR="00E25872" w:rsidRPr="006B4D04">
        <w:rPr>
          <w:rFonts w:ascii="Times New Roman" w:hAnsi="Times New Roman" w:cs="Times New Roman"/>
          <w:sz w:val="24"/>
          <w:szCs w:val="24"/>
        </w:rPr>
        <w:t xml:space="preserve"> (u daljnjem tekstu: natječaj)</w:t>
      </w:r>
      <w:r w:rsidR="00612CF3" w:rsidRPr="006B4D04">
        <w:rPr>
          <w:rFonts w:ascii="Times New Roman" w:hAnsi="Times New Roman" w:cs="Times New Roman"/>
          <w:sz w:val="24"/>
          <w:szCs w:val="24"/>
        </w:rPr>
        <w:t>.</w:t>
      </w:r>
    </w:p>
    <w:p w14:paraId="36F34924" w14:textId="77777777" w:rsidR="005F7887" w:rsidRPr="006B4D04" w:rsidRDefault="005F7887" w:rsidP="004A5D53">
      <w:pPr>
        <w:pStyle w:val="Bezproreda"/>
        <w:jc w:val="both"/>
        <w:rPr>
          <w:rFonts w:ascii="Times New Roman" w:hAnsi="Times New Roman" w:cs="Times New Roman"/>
          <w:sz w:val="24"/>
          <w:szCs w:val="24"/>
        </w:rPr>
      </w:pPr>
    </w:p>
    <w:p w14:paraId="2E49BEAC" w14:textId="77777777" w:rsidR="005F7887" w:rsidRPr="006B4D04" w:rsidRDefault="00612CF3" w:rsidP="004A5D53">
      <w:pPr>
        <w:pStyle w:val="Bezproreda"/>
        <w:jc w:val="both"/>
        <w:rPr>
          <w:rFonts w:ascii="Times New Roman" w:hAnsi="Times New Roman" w:cs="Times New Roman"/>
          <w:sz w:val="24"/>
          <w:szCs w:val="24"/>
        </w:rPr>
      </w:pPr>
      <w:r w:rsidRPr="006B4D04">
        <w:rPr>
          <w:rFonts w:ascii="Times New Roman" w:hAnsi="Times New Roman" w:cs="Times New Roman"/>
          <w:sz w:val="24"/>
          <w:szCs w:val="24"/>
        </w:rPr>
        <w:t>2. Udruge, sukladno ovom N</w:t>
      </w:r>
      <w:r w:rsidR="005F7887" w:rsidRPr="006B4D04">
        <w:rPr>
          <w:rFonts w:ascii="Times New Roman" w:hAnsi="Times New Roman" w:cs="Times New Roman"/>
          <w:sz w:val="24"/>
          <w:szCs w:val="24"/>
        </w:rPr>
        <w:t>atječaju</w:t>
      </w:r>
      <w:r w:rsidRPr="006B4D04">
        <w:rPr>
          <w:rFonts w:ascii="Times New Roman" w:hAnsi="Times New Roman" w:cs="Times New Roman"/>
          <w:sz w:val="24"/>
          <w:szCs w:val="24"/>
        </w:rPr>
        <w:t>,</w:t>
      </w:r>
      <w:r w:rsidR="005F7887" w:rsidRPr="006B4D04">
        <w:rPr>
          <w:rFonts w:ascii="Times New Roman" w:hAnsi="Times New Roman" w:cs="Times New Roman"/>
          <w:sz w:val="24"/>
          <w:szCs w:val="24"/>
        </w:rPr>
        <w:t xml:space="preserve"> mogu prijaviti aktivnosti u sljedećim prioritetnim područjima:</w:t>
      </w:r>
    </w:p>
    <w:p w14:paraId="5E24A918" w14:textId="77777777" w:rsidR="005F7887" w:rsidRPr="006B4D04" w:rsidRDefault="005F7887" w:rsidP="004A5D53">
      <w:pPr>
        <w:pStyle w:val="Bezproreda"/>
        <w:jc w:val="both"/>
        <w:rPr>
          <w:rFonts w:ascii="Times New Roman" w:hAnsi="Times New Roman" w:cs="Times New Roman"/>
          <w:sz w:val="24"/>
          <w:szCs w:val="24"/>
        </w:rPr>
      </w:pPr>
    </w:p>
    <w:p w14:paraId="3F77EB0A" w14:textId="50B8F826" w:rsidR="005F7887" w:rsidRPr="006B4D04" w:rsidRDefault="007031F6" w:rsidP="007031F6">
      <w:pPr>
        <w:rPr>
          <w:rFonts w:ascii="Times New Roman" w:hAnsi="Times New Roman" w:cs="Times New Roman"/>
          <w:sz w:val="24"/>
          <w:szCs w:val="24"/>
        </w:rPr>
      </w:pPr>
      <w:r w:rsidRPr="006B4D04">
        <w:rPr>
          <w:rFonts w:ascii="Times New Roman" w:hAnsi="Times New Roman" w:cs="Times New Roman"/>
          <w:sz w:val="24"/>
          <w:szCs w:val="24"/>
        </w:rPr>
        <w:t xml:space="preserve">- </w:t>
      </w:r>
      <w:r w:rsidR="005F7887" w:rsidRPr="006B4D04">
        <w:rPr>
          <w:rFonts w:ascii="Times New Roman" w:hAnsi="Times New Roman" w:cs="Times New Roman"/>
          <w:b/>
          <w:sz w:val="24"/>
          <w:szCs w:val="24"/>
        </w:rPr>
        <w:t>Prioritetno područje 1</w:t>
      </w:r>
      <w:r w:rsidR="005F7887" w:rsidRPr="006B4D04">
        <w:rPr>
          <w:rFonts w:ascii="Times New Roman" w:hAnsi="Times New Roman" w:cs="Times New Roman"/>
          <w:sz w:val="24"/>
          <w:szCs w:val="24"/>
        </w:rPr>
        <w:t xml:space="preserve"> – podrška institucionalnom i organizacijskom razvoju udruga usmjerenih razvoju i promicanju sporta</w:t>
      </w:r>
      <w:r w:rsidR="00507F09">
        <w:rPr>
          <w:rFonts w:ascii="Times New Roman" w:hAnsi="Times New Roman" w:cs="Times New Roman"/>
          <w:sz w:val="24"/>
          <w:szCs w:val="24"/>
        </w:rPr>
        <w:t xml:space="preserve"> (nogomet, košarka, rukomet, odbojka, borilački sportovi, šah, gimnastika, streljaštvo, lov i dr.)</w:t>
      </w:r>
      <w:r w:rsidR="00AF2458" w:rsidRPr="006B4D04">
        <w:rPr>
          <w:rFonts w:ascii="Times New Roman" w:hAnsi="Times New Roman" w:cs="Times New Roman"/>
          <w:sz w:val="24"/>
          <w:szCs w:val="24"/>
        </w:rPr>
        <w:t xml:space="preserve">, planirana vrijednost </w:t>
      </w:r>
      <w:r w:rsidR="00AF2458" w:rsidRPr="00D224FC">
        <w:rPr>
          <w:rFonts w:ascii="Times New Roman" w:hAnsi="Times New Roman" w:cs="Times New Roman"/>
          <w:sz w:val="24"/>
          <w:szCs w:val="24"/>
        </w:rPr>
        <w:t xml:space="preserve">natječaja </w:t>
      </w:r>
      <w:r w:rsidR="00D54855" w:rsidRPr="00D224FC">
        <w:rPr>
          <w:rFonts w:ascii="Times New Roman" w:hAnsi="Times New Roman" w:cs="Times New Roman"/>
          <w:b/>
          <w:sz w:val="24"/>
          <w:szCs w:val="24"/>
        </w:rPr>
        <w:t>5</w:t>
      </w:r>
      <w:r w:rsidR="006831D4">
        <w:rPr>
          <w:rFonts w:ascii="Times New Roman" w:hAnsi="Times New Roman" w:cs="Times New Roman"/>
          <w:b/>
          <w:sz w:val="24"/>
          <w:szCs w:val="24"/>
        </w:rPr>
        <w:t>7</w:t>
      </w:r>
      <w:r w:rsidR="00CC4B14" w:rsidRPr="00D224FC">
        <w:rPr>
          <w:rFonts w:ascii="Times New Roman" w:hAnsi="Times New Roman" w:cs="Times New Roman"/>
          <w:b/>
          <w:sz w:val="24"/>
          <w:szCs w:val="24"/>
        </w:rPr>
        <w:t>.</w:t>
      </w:r>
      <w:r w:rsidR="00D54855" w:rsidRPr="00D224FC">
        <w:rPr>
          <w:rFonts w:ascii="Times New Roman" w:hAnsi="Times New Roman" w:cs="Times New Roman"/>
          <w:b/>
          <w:sz w:val="24"/>
          <w:szCs w:val="24"/>
        </w:rPr>
        <w:t>000</w:t>
      </w:r>
      <w:r w:rsidR="00AF2458" w:rsidRPr="00D224FC">
        <w:rPr>
          <w:rFonts w:ascii="Times New Roman" w:hAnsi="Times New Roman" w:cs="Times New Roman"/>
          <w:b/>
          <w:sz w:val="24"/>
          <w:szCs w:val="24"/>
        </w:rPr>
        <w:t>,00</w:t>
      </w:r>
      <w:r w:rsidR="0070522D" w:rsidRPr="00D224FC">
        <w:rPr>
          <w:rFonts w:ascii="Times New Roman" w:hAnsi="Times New Roman" w:cs="Times New Roman"/>
          <w:b/>
          <w:sz w:val="24"/>
          <w:szCs w:val="24"/>
        </w:rPr>
        <w:t xml:space="preserve"> </w:t>
      </w:r>
      <w:r w:rsidR="00CC4B14" w:rsidRPr="00D224FC">
        <w:rPr>
          <w:rFonts w:ascii="Times New Roman" w:hAnsi="Times New Roman" w:cs="Times New Roman"/>
          <w:sz w:val="24"/>
          <w:szCs w:val="24"/>
        </w:rPr>
        <w:t>eura.</w:t>
      </w:r>
    </w:p>
    <w:p w14:paraId="7680B8FE" w14:textId="59EA7071" w:rsidR="005F7887" w:rsidRPr="006B4D04" w:rsidRDefault="007031F6" w:rsidP="007031F6">
      <w:pPr>
        <w:rPr>
          <w:rFonts w:ascii="Times New Roman" w:hAnsi="Times New Roman" w:cs="Times New Roman"/>
          <w:sz w:val="24"/>
          <w:szCs w:val="24"/>
        </w:rPr>
      </w:pPr>
      <w:r w:rsidRPr="006B4D04">
        <w:rPr>
          <w:rFonts w:ascii="Times New Roman" w:hAnsi="Times New Roman" w:cs="Times New Roman"/>
          <w:sz w:val="24"/>
          <w:szCs w:val="24"/>
        </w:rPr>
        <w:t xml:space="preserve">- </w:t>
      </w:r>
      <w:r w:rsidR="00AF2458" w:rsidRPr="006B4D04">
        <w:rPr>
          <w:rFonts w:ascii="Times New Roman" w:hAnsi="Times New Roman" w:cs="Times New Roman"/>
          <w:b/>
          <w:sz w:val="24"/>
          <w:szCs w:val="24"/>
        </w:rPr>
        <w:t>Prioritetno područje 2</w:t>
      </w:r>
      <w:r w:rsidR="00AF2458" w:rsidRPr="006B4D04">
        <w:rPr>
          <w:rFonts w:ascii="Times New Roman" w:hAnsi="Times New Roman" w:cs="Times New Roman"/>
          <w:sz w:val="24"/>
          <w:szCs w:val="24"/>
        </w:rPr>
        <w:t xml:space="preserve"> – kultura</w:t>
      </w:r>
      <w:r w:rsidR="00507F09">
        <w:rPr>
          <w:rFonts w:ascii="Times New Roman" w:hAnsi="Times New Roman" w:cs="Times New Roman"/>
          <w:sz w:val="24"/>
          <w:szCs w:val="24"/>
        </w:rPr>
        <w:t xml:space="preserve"> i tehnička kultura (njegovanje povijesne baštine, pjevanje, ples, izrada raznih rukotvorina, slikarstvo, promicanje i razvoj turizma, promicanje informatičke pismenosti i kulture i dr.)</w:t>
      </w:r>
      <w:r w:rsidR="00AF2458" w:rsidRPr="006B4D04">
        <w:rPr>
          <w:rFonts w:ascii="Times New Roman" w:hAnsi="Times New Roman" w:cs="Times New Roman"/>
          <w:sz w:val="24"/>
          <w:szCs w:val="24"/>
        </w:rPr>
        <w:t>,</w:t>
      </w:r>
      <w:r w:rsidR="00507F09">
        <w:rPr>
          <w:rFonts w:ascii="Times New Roman" w:hAnsi="Times New Roman" w:cs="Times New Roman"/>
          <w:sz w:val="24"/>
          <w:szCs w:val="24"/>
        </w:rPr>
        <w:t xml:space="preserve"> djelatnosti udruga vezane uz promicanje i razvoj gospodarstva (poljoprivreda, prerada proizvoda, prehrana, ruralni razvoj, šumarstvo, poduzetništvo i dr.), ostala područja (</w:t>
      </w:r>
      <w:r w:rsidR="008C38D7">
        <w:rPr>
          <w:rFonts w:ascii="Times New Roman" w:hAnsi="Times New Roman" w:cs="Times New Roman"/>
          <w:sz w:val="24"/>
          <w:szCs w:val="24"/>
        </w:rPr>
        <w:t>briga za djecu i mlade, zaštita okoliša i prirode, skrb za starije i nemoćne, dobrovoljno vatrogasno društvo, promicanje i razvoj volonterstva, socijalne usluge i humanitarna djelatnost, održivi razvoj, razvoj lokalne zajednice, razvoj i promicanje znanosti i obrazovanja i dr.)</w:t>
      </w:r>
      <w:r w:rsidR="00AF2458" w:rsidRPr="006B4D04">
        <w:rPr>
          <w:rFonts w:ascii="Times New Roman" w:hAnsi="Times New Roman" w:cs="Times New Roman"/>
          <w:sz w:val="24"/>
          <w:szCs w:val="24"/>
        </w:rPr>
        <w:t xml:space="preserve"> planirana vrijednost </w:t>
      </w:r>
      <w:r w:rsidR="00AF2458" w:rsidRPr="00154FAB">
        <w:rPr>
          <w:rFonts w:ascii="Times New Roman" w:hAnsi="Times New Roman" w:cs="Times New Roman"/>
          <w:sz w:val="24"/>
          <w:szCs w:val="24"/>
        </w:rPr>
        <w:t xml:space="preserve">natječaja </w:t>
      </w:r>
      <w:r w:rsidR="00154FAB" w:rsidRPr="00154FAB">
        <w:rPr>
          <w:rFonts w:ascii="Times New Roman" w:hAnsi="Times New Roman" w:cs="Times New Roman"/>
          <w:b/>
          <w:sz w:val="24"/>
          <w:szCs w:val="24"/>
        </w:rPr>
        <w:t>2</w:t>
      </w:r>
      <w:r w:rsidR="00CA65F4">
        <w:rPr>
          <w:rFonts w:ascii="Times New Roman" w:hAnsi="Times New Roman" w:cs="Times New Roman"/>
          <w:b/>
          <w:sz w:val="24"/>
          <w:szCs w:val="24"/>
        </w:rPr>
        <w:t>5</w:t>
      </w:r>
      <w:r w:rsidR="00CC4B14" w:rsidRPr="00154FAB">
        <w:rPr>
          <w:rFonts w:ascii="Times New Roman" w:hAnsi="Times New Roman" w:cs="Times New Roman"/>
          <w:b/>
          <w:sz w:val="24"/>
          <w:szCs w:val="24"/>
        </w:rPr>
        <w:t>.</w:t>
      </w:r>
      <w:r w:rsidR="00CA65F4">
        <w:rPr>
          <w:rFonts w:ascii="Times New Roman" w:hAnsi="Times New Roman" w:cs="Times New Roman"/>
          <w:b/>
          <w:sz w:val="24"/>
          <w:szCs w:val="24"/>
        </w:rPr>
        <w:t>000</w:t>
      </w:r>
      <w:r w:rsidR="00AF2458" w:rsidRPr="00154FAB">
        <w:rPr>
          <w:rFonts w:ascii="Times New Roman" w:hAnsi="Times New Roman" w:cs="Times New Roman"/>
          <w:b/>
          <w:sz w:val="24"/>
          <w:szCs w:val="24"/>
        </w:rPr>
        <w:t>,00</w:t>
      </w:r>
      <w:r w:rsidR="0070522D" w:rsidRPr="00154FAB">
        <w:rPr>
          <w:rFonts w:ascii="Times New Roman" w:hAnsi="Times New Roman" w:cs="Times New Roman"/>
          <w:b/>
          <w:sz w:val="24"/>
          <w:szCs w:val="24"/>
        </w:rPr>
        <w:t xml:space="preserve"> </w:t>
      </w:r>
      <w:r w:rsidR="00CC4B14" w:rsidRPr="00154FAB">
        <w:rPr>
          <w:rFonts w:ascii="Times New Roman" w:hAnsi="Times New Roman" w:cs="Times New Roman"/>
          <w:sz w:val="24"/>
          <w:szCs w:val="24"/>
        </w:rPr>
        <w:t>eura.</w:t>
      </w:r>
    </w:p>
    <w:p w14:paraId="4345EAB9" w14:textId="77777777" w:rsidR="00D224FC" w:rsidRDefault="0088622E" w:rsidP="00B90E80">
      <w:pPr>
        <w:pStyle w:val="Bezproreda"/>
        <w:jc w:val="both"/>
        <w:rPr>
          <w:rFonts w:ascii="Times New Roman" w:hAnsi="Times New Roman" w:cs="Times New Roman"/>
          <w:sz w:val="24"/>
          <w:szCs w:val="24"/>
        </w:rPr>
      </w:pPr>
      <w:r w:rsidRPr="006B4D04">
        <w:rPr>
          <w:rFonts w:ascii="Times New Roman" w:hAnsi="Times New Roman" w:cs="Times New Roman"/>
          <w:sz w:val="24"/>
          <w:szCs w:val="24"/>
        </w:rPr>
        <w:t xml:space="preserve">3. </w:t>
      </w:r>
      <w:r w:rsidR="00B90E80">
        <w:rPr>
          <w:rFonts w:ascii="Times New Roman" w:hAnsi="Times New Roman" w:cs="Times New Roman"/>
          <w:sz w:val="24"/>
          <w:szCs w:val="24"/>
        </w:rPr>
        <w:t>Prihvatljivi troškovi</w:t>
      </w:r>
      <w:r w:rsidRPr="006B4D04">
        <w:rPr>
          <w:rFonts w:ascii="Times New Roman" w:hAnsi="Times New Roman" w:cs="Times New Roman"/>
          <w:sz w:val="24"/>
          <w:szCs w:val="24"/>
        </w:rPr>
        <w:t>:</w:t>
      </w:r>
    </w:p>
    <w:p w14:paraId="6C4A9E2F" w14:textId="77777777" w:rsidR="00B90E80" w:rsidRDefault="00B90E80" w:rsidP="00B90E80">
      <w:pPr>
        <w:pStyle w:val="Bezproreda"/>
        <w:jc w:val="both"/>
        <w:rPr>
          <w:rFonts w:ascii="Times New Roman" w:hAnsi="Times New Roman" w:cs="Times New Roman"/>
          <w:b/>
          <w:sz w:val="24"/>
          <w:szCs w:val="24"/>
        </w:rPr>
      </w:pPr>
    </w:p>
    <w:p w14:paraId="05A36F42" w14:textId="77777777" w:rsidR="00B90E80" w:rsidRDefault="00B90E80" w:rsidP="00B90E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Prihvatljivi troškovi su troškovi koje je imao korisnik financiranja, a koji ispunjavaju sve slijedeće kriterije:</w:t>
      </w:r>
    </w:p>
    <w:p w14:paraId="69EFE5F4" w14:textId="77777777" w:rsidR="00B90E80" w:rsidRDefault="00B90E80" w:rsidP="00B90E80">
      <w:pPr>
        <w:spacing w:after="0" w:line="240" w:lineRule="auto"/>
        <w:jc w:val="both"/>
        <w:rPr>
          <w:rFonts w:ascii="Times New Roman" w:hAnsi="Times New Roman" w:cs="Times New Roman"/>
          <w:sz w:val="24"/>
          <w:szCs w:val="24"/>
        </w:rPr>
      </w:pPr>
    </w:p>
    <w:p w14:paraId="3355BD93" w14:textId="77777777" w:rsidR="00B90E80" w:rsidRDefault="00B90E80" w:rsidP="00B90E80">
      <w:pPr>
        <w:numPr>
          <w:ilvl w:val="0"/>
          <w:numId w:val="12"/>
        </w:numPr>
        <w:spacing w:after="0" w:line="240" w:lineRule="auto"/>
        <w:ind w:left="1514" w:hanging="357"/>
        <w:jc w:val="both"/>
        <w:rPr>
          <w:rFonts w:ascii="Times New Roman" w:hAnsi="Times New Roman" w:cs="Times New Roman"/>
          <w:sz w:val="24"/>
          <w:szCs w:val="24"/>
        </w:rPr>
      </w:pPr>
      <w:r>
        <w:rPr>
          <w:rFonts w:ascii="Times New Roman" w:hAnsi="Times New Roman" w:cs="Times New Roman"/>
          <w:sz w:val="24"/>
          <w:szCs w:val="24"/>
        </w:rPr>
        <w:t xml:space="preserve">nastali su za vrijeme razdoblja provedbe aktivnosti, projekta i/ili programa u skladu s ugovorom, osim troškova koji se odnose na završna izvješća, </w:t>
      </w:r>
      <w:r>
        <w:rPr>
          <w:rFonts w:ascii="Times New Roman" w:hAnsi="Times New Roman" w:cs="Times New Roman"/>
          <w:sz w:val="24"/>
          <w:szCs w:val="24"/>
        </w:rPr>
        <w:lastRenderedPageBreak/>
        <w:t>troškova revizije i troškova vrednovanja, a plaćeni su do datuma odobravanja završnog izvješća. Postupci javne nabave za robe, usluge ili radove mogu započeti prije početka provedbenog razdoblja, ali ugovori ne mogu biti sklopljeni prije prvog dana razdoblja provedbe ugovora,</w:t>
      </w:r>
    </w:p>
    <w:p w14:paraId="7B567482" w14:textId="77777777" w:rsidR="00B90E80" w:rsidRDefault="00B90E80" w:rsidP="00B90E80">
      <w:pPr>
        <w:numPr>
          <w:ilvl w:val="0"/>
          <w:numId w:val="12"/>
        </w:numPr>
        <w:spacing w:after="0" w:line="240" w:lineRule="auto"/>
        <w:ind w:left="1514" w:hanging="357"/>
        <w:jc w:val="both"/>
        <w:rPr>
          <w:rFonts w:ascii="Times New Roman" w:hAnsi="Times New Roman" w:cs="Times New Roman"/>
          <w:sz w:val="24"/>
          <w:szCs w:val="24"/>
        </w:rPr>
      </w:pPr>
      <w:r>
        <w:rPr>
          <w:rFonts w:ascii="Times New Roman" w:hAnsi="Times New Roman" w:cs="Times New Roman"/>
          <w:sz w:val="24"/>
          <w:szCs w:val="24"/>
        </w:rPr>
        <w:t>moraju biti navedeni u ukupnom predviđenom proračunu aktivnosti, projekta i/ili programa,</w:t>
      </w:r>
    </w:p>
    <w:p w14:paraId="3EC0A3B3" w14:textId="77777777" w:rsidR="00B90E80" w:rsidRDefault="00B90E80" w:rsidP="00B90E80">
      <w:pPr>
        <w:numPr>
          <w:ilvl w:val="0"/>
          <w:numId w:val="12"/>
        </w:numPr>
        <w:spacing w:after="0" w:line="240" w:lineRule="auto"/>
        <w:ind w:left="1497" w:hanging="357"/>
        <w:jc w:val="both"/>
        <w:rPr>
          <w:rFonts w:ascii="Times New Roman" w:hAnsi="Times New Roman" w:cs="Times New Roman"/>
          <w:sz w:val="24"/>
          <w:szCs w:val="24"/>
        </w:rPr>
      </w:pPr>
      <w:r>
        <w:rPr>
          <w:rFonts w:ascii="Times New Roman" w:hAnsi="Times New Roman" w:cs="Times New Roman"/>
          <w:sz w:val="24"/>
          <w:szCs w:val="24"/>
        </w:rPr>
        <w:t>nužni su za provođenje aktivnosti, projekta i/ili programa koji je predmetom dodjele financijskih sredstava,</w:t>
      </w:r>
    </w:p>
    <w:p w14:paraId="7F54E942" w14:textId="77777777" w:rsidR="00B90E80" w:rsidRDefault="00B90E80" w:rsidP="00B90E80">
      <w:pPr>
        <w:numPr>
          <w:ilvl w:val="0"/>
          <w:numId w:val="12"/>
        </w:numPr>
        <w:spacing w:after="0" w:line="240" w:lineRule="auto"/>
        <w:ind w:left="1497" w:hanging="357"/>
        <w:jc w:val="both"/>
        <w:rPr>
          <w:rFonts w:ascii="Times New Roman" w:hAnsi="Times New Roman" w:cs="Times New Roman"/>
          <w:sz w:val="24"/>
          <w:szCs w:val="24"/>
        </w:rPr>
      </w:pPr>
      <w:r>
        <w:rPr>
          <w:rFonts w:ascii="Times New Roman" w:hAnsi="Times New Roman" w:cs="Times New Roman"/>
          <w:sz w:val="24"/>
          <w:szCs w:val="24"/>
        </w:rPr>
        <w:t>mogu biti identificirani i provjereni i koji su računovodstveno evidentirani kod korisnika financiranja prema važećim propisima o računovodstvu neprofitnih organizacija,</w:t>
      </w:r>
    </w:p>
    <w:p w14:paraId="77858401" w14:textId="77777777" w:rsidR="00B90E80" w:rsidRDefault="00B90E80" w:rsidP="00B90E80">
      <w:pPr>
        <w:numPr>
          <w:ilvl w:val="0"/>
          <w:numId w:val="12"/>
        </w:numPr>
        <w:spacing w:after="0" w:line="240" w:lineRule="auto"/>
        <w:ind w:left="1514" w:hanging="357"/>
        <w:jc w:val="both"/>
        <w:rPr>
          <w:rFonts w:ascii="Times New Roman" w:hAnsi="Times New Roman" w:cs="Times New Roman"/>
          <w:sz w:val="24"/>
          <w:szCs w:val="24"/>
        </w:rPr>
      </w:pPr>
      <w:r>
        <w:rPr>
          <w:rFonts w:ascii="Times New Roman" w:hAnsi="Times New Roman" w:cs="Times New Roman"/>
          <w:sz w:val="24"/>
          <w:szCs w:val="24"/>
        </w:rPr>
        <w:t>trebaju biti umjereni, opravdani i usuglašeni sa zahtjevima racionalnog financijskog upravljanja, osobito u odnosu na štedljivost i učinkovitost.</w:t>
      </w:r>
    </w:p>
    <w:p w14:paraId="58262474" w14:textId="77777777" w:rsidR="00B90E80" w:rsidRDefault="00B90E80" w:rsidP="00B90E80">
      <w:pPr>
        <w:spacing w:after="0" w:line="240" w:lineRule="auto"/>
        <w:ind w:left="1514"/>
        <w:jc w:val="both"/>
        <w:rPr>
          <w:rFonts w:ascii="Times New Roman" w:hAnsi="Times New Roman" w:cs="Times New Roman"/>
          <w:sz w:val="24"/>
          <w:szCs w:val="24"/>
        </w:rPr>
      </w:pPr>
    </w:p>
    <w:p w14:paraId="4A516D5A" w14:textId="77777777" w:rsidR="00B90E80" w:rsidRDefault="00B90E80" w:rsidP="00B90E80">
      <w:pPr>
        <w:pStyle w:val="Bezproreda"/>
        <w:rPr>
          <w:rFonts w:ascii="Times New Roman" w:hAnsi="Times New Roman" w:cs="Times New Roman"/>
          <w:sz w:val="24"/>
          <w:szCs w:val="24"/>
        </w:rPr>
      </w:pPr>
      <w:r>
        <w:rPr>
          <w:rFonts w:ascii="Times New Roman" w:hAnsi="Times New Roman" w:cs="Times New Roman"/>
          <w:sz w:val="24"/>
          <w:szCs w:val="24"/>
        </w:rPr>
        <w:t>Prilikom procjene aktivnosti, ocjenjivat će se potreba naznačenih troškova u odnosu na predviđene aktivnosti, kao i realnost visine navedenih troškova.</w:t>
      </w:r>
    </w:p>
    <w:p w14:paraId="30DCEF29" w14:textId="77777777" w:rsidR="00B90E80" w:rsidRDefault="00B90E80" w:rsidP="00B90E80">
      <w:pPr>
        <w:pStyle w:val="Bezproreda"/>
        <w:rPr>
          <w:rFonts w:ascii="Times New Roman" w:hAnsi="Times New Roman" w:cs="Times New Roman"/>
          <w:sz w:val="24"/>
          <w:szCs w:val="24"/>
        </w:rPr>
      </w:pPr>
    </w:p>
    <w:p w14:paraId="26CFCD17" w14:textId="77777777" w:rsidR="00B90E80" w:rsidRDefault="00B90E80" w:rsidP="00B90E80">
      <w:pPr>
        <w:pStyle w:val="Bezproreda"/>
        <w:rPr>
          <w:rFonts w:ascii="Times New Roman" w:hAnsi="Times New Roman" w:cs="Times New Roman"/>
          <w:sz w:val="24"/>
          <w:szCs w:val="24"/>
        </w:rPr>
      </w:pPr>
      <w:r>
        <w:rPr>
          <w:rFonts w:ascii="Times New Roman" w:hAnsi="Times New Roman" w:cs="Times New Roman"/>
          <w:sz w:val="24"/>
          <w:szCs w:val="24"/>
        </w:rPr>
        <w:t xml:space="preserve">Pod prihvatljivim izravnim troškovima podrazumijevaju se troškovi koji su neposredno povezani uz provedbu pojedinih aktivnosti kao što su: </w:t>
      </w:r>
    </w:p>
    <w:p w14:paraId="0CFBB2FE" w14:textId="77777777" w:rsidR="00B90E80" w:rsidRDefault="00B90E80" w:rsidP="00B90E80">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troškovi zaposlenika angažiranih na projektima i/ili programima koji odgovaraju stvarnim izdacima za plaće te porezima i doprinosima iz plaće i drugim troškovima vezanim uz plaću, sukladno odredbama ovog Pravilnika i Uredbe,</w:t>
      </w:r>
    </w:p>
    <w:p w14:paraId="2F0E6043" w14:textId="77777777" w:rsidR="00B90E80" w:rsidRDefault="00B90E80" w:rsidP="00B90E80">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putni troškovi i troškovi dnevnica za zaposlenike i druge osobe koje sudjeluju u aktivnosti, projektu i/ili programu, pod uvjetom da su u skladu s pravilima o visini iznosa za takve naknade za korisnike koji se financiraju iz sredstava državnog proračuna,</w:t>
      </w:r>
    </w:p>
    <w:p w14:paraId="558FC7B3" w14:textId="77777777" w:rsidR="00B90E80" w:rsidRDefault="00B90E80" w:rsidP="00B90E80">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troškovi kupnje ili iznajmljivanja opreme i materijala (novih ili rabljenih)  namijenjenih  isključivo za aktivnost, projekt i/ili program te troškovi usluga pod uvjetom da su u skladu s tržišnim cijenama,</w:t>
      </w:r>
    </w:p>
    <w:p w14:paraId="07ED044F" w14:textId="77777777" w:rsidR="00B90E80" w:rsidRDefault="00B90E80" w:rsidP="00B90E80">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troškovi potrošne robe,</w:t>
      </w:r>
    </w:p>
    <w:p w14:paraId="2ACAFBDB" w14:textId="77777777" w:rsidR="00B90E80" w:rsidRDefault="00B90E80" w:rsidP="00B90E80">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troškovi podugovaranja,</w:t>
      </w:r>
    </w:p>
    <w:p w14:paraId="482CBA07" w14:textId="77777777" w:rsidR="00B90E80" w:rsidRDefault="00B90E80" w:rsidP="00B90E80">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administrativni troškovi,</w:t>
      </w:r>
    </w:p>
    <w:p w14:paraId="76E98498" w14:textId="77777777" w:rsidR="00B90E80" w:rsidRDefault="00B90E80" w:rsidP="00B90E80">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troškovi koji izravno proistječu iz zahtjeva ugovora uključujući troškove financijskih usluga (informiranje, vrednovanje konkretno povezano s projektom, revizija, umnožavanje, osiguranje itd.).</w:t>
      </w:r>
    </w:p>
    <w:p w14:paraId="7790A431" w14:textId="77777777" w:rsidR="00B90E80" w:rsidRDefault="00B90E80" w:rsidP="00B90E80">
      <w:pPr>
        <w:pStyle w:val="Bezproreda"/>
        <w:rPr>
          <w:rFonts w:ascii="Times New Roman" w:hAnsi="Times New Roman" w:cs="Times New Roman"/>
          <w:sz w:val="24"/>
          <w:szCs w:val="24"/>
        </w:rPr>
      </w:pPr>
    </w:p>
    <w:p w14:paraId="02F7D814" w14:textId="77777777" w:rsidR="00B90E80" w:rsidRDefault="00B90E80" w:rsidP="00B90E80">
      <w:pPr>
        <w:pStyle w:val="Bezproreda"/>
        <w:rPr>
          <w:rFonts w:ascii="Times New Roman" w:hAnsi="Times New Roman" w:cs="Times New Roman"/>
          <w:sz w:val="24"/>
          <w:szCs w:val="24"/>
        </w:rPr>
      </w:pPr>
    </w:p>
    <w:p w14:paraId="79291682" w14:textId="77777777" w:rsidR="00B90E80" w:rsidRDefault="00B90E80" w:rsidP="00B90E80">
      <w:pPr>
        <w:pStyle w:val="Bezproreda"/>
        <w:rPr>
          <w:rFonts w:ascii="Times New Roman" w:hAnsi="Times New Roman" w:cs="Times New Roman"/>
          <w:sz w:val="24"/>
          <w:szCs w:val="24"/>
        </w:rPr>
      </w:pPr>
      <w:r>
        <w:rPr>
          <w:rFonts w:ascii="Times New Roman" w:hAnsi="Times New Roman" w:cs="Times New Roman"/>
          <w:sz w:val="24"/>
          <w:szCs w:val="24"/>
        </w:rPr>
        <w:t>Pod neizravnim troškovima podrazumijevaju se troškovi koji nisu izravno povezani s provedbom aktivnosti, ali neizravno pridonose postizanju njihovih ciljeva pri čemu i ovi troškovi trebaju biti specificirani i obrazloženi kao što su: energija, voda, uredski materijal, sitan inventar, telefon, pošta i drugi neizravni troškovi koji nisu povezani s provedbom aktivnosti, projekta i/ili programa, u maksimalnom iznosu do 25% ukupnog odobrenog iznosa financiranja iz proračuna Općine.</w:t>
      </w:r>
    </w:p>
    <w:p w14:paraId="38516F9E" w14:textId="77777777" w:rsidR="00B90E80" w:rsidRDefault="00B90E80" w:rsidP="007031F6">
      <w:pPr>
        <w:rPr>
          <w:rFonts w:ascii="Times New Roman" w:hAnsi="Times New Roman" w:cs="Times New Roman"/>
          <w:b/>
          <w:sz w:val="24"/>
          <w:szCs w:val="24"/>
        </w:rPr>
      </w:pPr>
    </w:p>
    <w:p w14:paraId="2733CAA7" w14:textId="7C046172" w:rsidR="0088622E" w:rsidRPr="006B4D04" w:rsidRDefault="0088622E"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4. Ukupno planirana vrijednost N</w:t>
      </w:r>
      <w:r w:rsidR="00C5679B" w:rsidRPr="006B4D04">
        <w:rPr>
          <w:rFonts w:ascii="Times New Roman" w:hAnsi="Times New Roman" w:cs="Times New Roman"/>
          <w:sz w:val="24"/>
          <w:szCs w:val="24"/>
        </w:rPr>
        <w:t xml:space="preserve">atječaja </w:t>
      </w:r>
      <w:r w:rsidR="00062281" w:rsidRPr="006B4D04">
        <w:rPr>
          <w:rFonts w:ascii="Times New Roman" w:hAnsi="Times New Roman" w:cs="Times New Roman"/>
          <w:sz w:val="24"/>
          <w:szCs w:val="24"/>
        </w:rPr>
        <w:t xml:space="preserve">je </w:t>
      </w:r>
      <w:r w:rsidR="00533513">
        <w:rPr>
          <w:rFonts w:ascii="Times New Roman" w:hAnsi="Times New Roman" w:cs="Times New Roman"/>
          <w:b/>
          <w:sz w:val="24"/>
          <w:szCs w:val="24"/>
        </w:rPr>
        <w:t>82.000</w:t>
      </w:r>
      <w:r w:rsidR="00693161" w:rsidRPr="00DB1276">
        <w:rPr>
          <w:rFonts w:ascii="Times New Roman" w:hAnsi="Times New Roman" w:cs="Times New Roman"/>
          <w:b/>
          <w:sz w:val="24"/>
          <w:szCs w:val="24"/>
        </w:rPr>
        <w:t>,</w:t>
      </w:r>
      <w:r w:rsidR="00CC4B14" w:rsidRPr="00DB1276">
        <w:rPr>
          <w:rFonts w:ascii="Times New Roman" w:hAnsi="Times New Roman" w:cs="Times New Roman"/>
          <w:b/>
          <w:sz w:val="24"/>
          <w:szCs w:val="24"/>
        </w:rPr>
        <w:t>00</w:t>
      </w:r>
      <w:r w:rsidR="00CC4B14">
        <w:rPr>
          <w:rFonts w:ascii="Times New Roman" w:hAnsi="Times New Roman" w:cs="Times New Roman"/>
          <w:sz w:val="24"/>
          <w:szCs w:val="24"/>
        </w:rPr>
        <w:t xml:space="preserve"> eura.</w:t>
      </w:r>
    </w:p>
    <w:p w14:paraId="08F242BC" w14:textId="669C24CD" w:rsidR="00C5679B" w:rsidRPr="006B4D04" w:rsidRDefault="00C5679B"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4.1. Planirana vrijednost Natječaja u Prioritetnom području 1 je</w:t>
      </w:r>
      <w:r w:rsidR="0070522D">
        <w:rPr>
          <w:rFonts w:ascii="Times New Roman" w:hAnsi="Times New Roman" w:cs="Times New Roman"/>
          <w:sz w:val="24"/>
          <w:szCs w:val="24"/>
        </w:rPr>
        <w:t xml:space="preserve"> </w:t>
      </w:r>
      <w:r w:rsidR="00693161">
        <w:rPr>
          <w:rFonts w:ascii="Times New Roman" w:hAnsi="Times New Roman" w:cs="Times New Roman"/>
          <w:b/>
          <w:sz w:val="24"/>
          <w:szCs w:val="24"/>
        </w:rPr>
        <w:t>5</w:t>
      </w:r>
      <w:r w:rsidR="00533513">
        <w:rPr>
          <w:rFonts w:ascii="Times New Roman" w:hAnsi="Times New Roman" w:cs="Times New Roman"/>
          <w:b/>
          <w:sz w:val="24"/>
          <w:szCs w:val="24"/>
        </w:rPr>
        <w:t>7</w:t>
      </w:r>
      <w:r w:rsidR="00693161">
        <w:rPr>
          <w:rFonts w:ascii="Times New Roman" w:hAnsi="Times New Roman" w:cs="Times New Roman"/>
          <w:b/>
          <w:sz w:val="24"/>
          <w:szCs w:val="24"/>
        </w:rPr>
        <w:t>.000</w:t>
      </w:r>
      <w:r w:rsidR="00CC4B14" w:rsidRPr="00CC4B14">
        <w:rPr>
          <w:rFonts w:ascii="Times New Roman" w:hAnsi="Times New Roman" w:cs="Times New Roman"/>
          <w:b/>
          <w:sz w:val="24"/>
          <w:szCs w:val="24"/>
        </w:rPr>
        <w:t>,00</w:t>
      </w:r>
      <w:r w:rsidR="0070522D">
        <w:rPr>
          <w:rFonts w:ascii="Times New Roman" w:hAnsi="Times New Roman" w:cs="Times New Roman"/>
          <w:b/>
          <w:sz w:val="24"/>
          <w:szCs w:val="24"/>
        </w:rPr>
        <w:t xml:space="preserve"> </w:t>
      </w:r>
      <w:r w:rsidR="00CC4B14">
        <w:rPr>
          <w:rFonts w:ascii="Times New Roman" w:hAnsi="Times New Roman" w:cs="Times New Roman"/>
          <w:sz w:val="24"/>
          <w:szCs w:val="24"/>
        </w:rPr>
        <w:t>eura</w:t>
      </w:r>
      <w:r w:rsidRPr="006B4D04">
        <w:rPr>
          <w:rFonts w:ascii="Times New Roman" w:hAnsi="Times New Roman" w:cs="Times New Roman"/>
          <w:sz w:val="24"/>
          <w:szCs w:val="24"/>
        </w:rPr>
        <w:t>.</w:t>
      </w:r>
    </w:p>
    <w:p w14:paraId="50F6E682" w14:textId="27519F61" w:rsidR="00C5679B" w:rsidRPr="00D37FAA" w:rsidRDefault="00C5679B"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 xml:space="preserve">Najmanji iznos financijskih sredstava koji se može ugovoriti s pojedinim udrugom u ovom prioritetnom </w:t>
      </w:r>
      <w:r w:rsidRPr="00BD4369">
        <w:rPr>
          <w:rFonts w:ascii="Times New Roman" w:hAnsi="Times New Roman" w:cs="Times New Roman"/>
          <w:sz w:val="24"/>
          <w:szCs w:val="24"/>
        </w:rPr>
        <w:t xml:space="preserve">području je </w:t>
      </w:r>
      <w:r w:rsidR="00D37FAA" w:rsidRPr="00BD4369">
        <w:rPr>
          <w:rFonts w:ascii="Times New Roman" w:hAnsi="Times New Roman" w:cs="Times New Roman"/>
          <w:sz w:val="24"/>
          <w:szCs w:val="24"/>
        </w:rPr>
        <w:t>1.000,00</w:t>
      </w:r>
      <w:r w:rsidRPr="00BD4369">
        <w:rPr>
          <w:rFonts w:ascii="Times New Roman" w:hAnsi="Times New Roman" w:cs="Times New Roman"/>
          <w:sz w:val="24"/>
          <w:szCs w:val="24"/>
        </w:rPr>
        <w:t xml:space="preserve"> </w:t>
      </w:r>
      <w:r w:rsidR="00693161">
        <w:rPr>
          <w:rFonts w:ascii="Times New Roman" w:hAnsi="Times New Roman" w:cs="Times New Roman"/>
          <w:sz w:val="24"/>
          <w:szCs w:val="24"/>
        </w:rPr>
        <w:t>eura</w:t>
      </w:r>
      <w:r w:rsidRPr="00BD4369">
        <w:rPr>
          <w:rFonts w:ascii="Times New Roman" w:hAnsi="Times New Roman" w:cs="Times New Roman"/>
          <w:sz w:val="24"/>
          <w:szCs w:val="24"/>
        </w:rPr>
        <w:t xml:space="preserve">, a najveći </w:t>
      </w:r>
      <w:r w:rsidR="00BD4369" w:rsidRPr="00BD4369">
        <w:rPr>
          <w:rFonts w:ascii="Times New Roman" w:hAnsi="Times New Roman" w:cs="Times New Roman"/>
          <w:sz w:val="24"/>
          <w:szCs w:val="24"/>
        </w:rPr>
        <w:t>1</w:t>
      </w:r>
      <w:r w:rsidR="00533513">
        <w:rPr>
          <w:rFonts w:ascii="Times New Roman" w:hAnsi="Times New Roman" w:cs="Times New Roman"/>
          <w:sz w:val="24"/>
          <w:szCs w:val="24"/>
        </w:rPr>
        <w:t>7</w:t>
      </w:r>
      <w:r w:rsidR="00062281" w:rsidRPr="00BD4369">
        <w:rPr>
          <w:rFonts w:ascii="Times New Roman" w:hAnsi="Times New Roman" w:cs="Times New Roman"/>
          <w:sz w:val="24"/>
          <w:szCs w:val="24"/>
        </w:rPr>
        <w:t>.000,00</w:t>
      </w:r>
      <w:r w:rsidRPr="00BD4369">
        <w:rPr>
          <w:rFonts w:ascii="Times New Roman" w:hAnsi="Times New Roman" w:cs="Times New Roman"/>
          <w:sz w:val="24"/>
          <w:szCs w:val="24"/>
        </w:rPr>
        <w:t xml:space="preserve"> </w:t>
      </w:r>
      <w:r w:rsidR="00693161">
        <w:rPr>
          <w:rFonts w:ascii="Times New Roman" w:hAnsi="Times New Roman" w:cs="Times New Roman"/>
          <w:sz w:val="24"/>
          <w:szCs w:val="24"/>
        </w:rPr>
        <w:t>eura</w:t>
      </w:r>
      <w:r w:rsidRPr="00BD4369">
        <w:rPr>
          <w:rFonts w:ascii="Times New Roman" w:hAnsi="Times New Roman" w:cs="Times New Roman"/>
          <w:sz w:val="24"/>
          <w:szCs w:val="24"/>
        </w:rPr>
        <w:t>.</w:t>
      </w:r>
    </w:p>
    <w:p w14:paraId="2AF5FC9E" w14:textId="77777777" w:rsidR="00937AA9" w:rsidRPr="004B1405" w:rsidRDefault="00F44733" w:rsidP="0088622E">
      <w:pPr>
        <w:pStyle w:val="Bezproreda"/>
        <w:jc w:val="both"/>
        <w:rPr>
          <w:rFonts w:ascii="Times New Roman" w:hAnsi="Times New Roman" w:cs="Times New Roman"/>
          <w:sz w:val="24"/>
          <w:szCs w:val="24"/>
        </w:rPr>
      </w:pPr>
      <w:r w:rsidRPr="004B1405">
        <w:rPr>
          <w:rFonts w:ascii="Times New Roman" w:hAnsi="Times New Roman" w:cs="Times New Roman"/>
          <w:sz w:val="24"/>
          <w:szCs w:val="24"/>
        </w:rPr>
        <w:lastRenderedPageBreak/>
        <w:t>Isplata odobrenih financijskih sredstva izvršit će se</w:t>
      </w:r>
      <w:r w:rsidR="00937AA9" w:rsidRPr="004B1405">
        <w:rPr>
          <w:rFonts w:ascii="Times New Roman" w:hAnsi="Times New Roman" w:cs="Times New Roman"/>
          <w:sz w:val="24"/>
          <w:szCs w:val="24"/>
        </w:rPr>
        <w:t xml:space="preserve"> dinamikom koju zahtjeva provedba aktivnosti, a u skladu s punjenjem Proračuna općine. </w:t>
      </w:r>
    </w:p>
    <w:p w14:paraId="39E908C0" w14:textId="77777777" w:rsidR="00F44733" w:rsidRPr="006B4D04" w:rsidRDefault="00F44733" w:rsidP="0088622E">
      <w:pPr>
        <w:pStyle w:val="Bezproreda"/>
        <w:jc w:val="both"/>
        <w:rPr>
          <w:rFonts w:ascii="Times New Roman" w:hAnsi="Times New Roman" w:cs="Times New Roman"/>
          <w:sz w:val="24"/>
          <w:szCs w:val="24"/>
        </w:rPr>
      </w:pPr>
    </w:p>
    <w:p w14:paraId="3C016EF0" w14:textId="0928869C" w:rsidR="007031F6" w:rsidRPr="006B4D04" w:rsidRDefault="00C5679B" w:rsidP="007031F6">
      <w:pPr>
        <w:pStyle w:val="Bezproreda"/>
        <w:rPr>
          <w:rFonts w:ascii="Times New Roman" w:hAnsi="Times New Roman" w:cs="Times New Roman"/>
          <w:sz w:val="24"/>
          <w:szCs w:val="24"/>
        </w:rPr>
      </w:pPr>
      <w:r w:rsidRPr="006B4D04">
        <w:rPr>
          <w:rFonts w:ascii="Times New Roman" w:hAnsi="Times New Roman" w:cs="Times New Roman"/>
          <w:sz w:val="24"/>
          <w:szCs w:val="24"/>
        </w:rPr>
        <w:t>4.2. Planirana vrijednost Natječaja u Prioritetnom području 2 je</w:t>
      </w:r>
      <w:r w:rsidR="0070522D">
        <w:rPr>
          <w:rFonts w:ascii="Times New Roman" w:hAnsi="Times New Roman" w:cs="Times New Roman"/>
          <w:sz w:val="24"/>
          <w:szCs w:val="24"/>
        </w:rPr>
        <w:t xml:space="preserve"> </w:t>
      </w:r>
      <w:r w:rsidR="00B13C8D">
        <w:rPr>
          <w:rFonts w:ascii="Times New Roman" w:hAnsi="Times New Roman" w:cs="Times New Roman"/>
          <w:b/>
          <w:sz w:val="24"/>
          <w:szCs w:val="24"/>
        </w:rPr>
        <w:t>25.000</w:t>
      </w:r>
      <w:r w:rsidR="00CC4B14" w:rsidRPr="00CC4B14">
        <w:rPr>
          <w:rFonts w:ascii="Times New Roman" w:hAnsi="Times New Roman" w:cs="Times New Roman"/>
          <w:b/>
          <w:sz w:val="24"/>
          <w:szCs w:val="24"/>
        </w:rPr>
        <w:t>,00</w:t>
      </w:r>
      <w:r w:rsidR="0070522D">
        <w:rPr>
          <w:rFonts w:ascii="Times New Roman" w:hAnsi="Times New Roman" w:cs="Times New Roman"/>
          <w:b/>
          <w:sz w:val="24"/>
          <w:szCs w:val="24"/>
        </w:rPr>
        <w:t xml:space="preserve"> </w:t>
      </w:r>
      <w:r w:rsidR="00CC4B14">
        <w:rPr>
          <w:rFonts w:ascii="Times New Roman" w:hAnsi="Times New Roman" w:cs="Times New Roman"/>
          <w:sz w:val="24"/>
          <w:szCs w:val="24"/>
        </w:rPr>
        <w:t>eura</w:t>
      </w:r>
      <w:r w:rsidRPr="006B4D04">
        <w:rPr>
          <w:rFonts w:ascii="Times New Roman" w:hAnsi="Times New Roman" w:cs="Times New Roman"/>
          <w:sz w:val="24"/>
          <w:szCs w:val="24"/>
        </w:rPr>
        <w:t xml:space="preserve">. </w:t>
      </w:r>
    </w:p>
    <w:p w14:paraId="1E09C814" w14:textId="65C2D60C" w:rsidR="00C5679B" w:rsidRPr="004B1405" w:rsidRDefault="00C5679B" w:rsidP="007031F6">
      <w:pPr>
        <w:pStyle w:val="Bezproreda"/>
        <w:rPr>
          <w:rFonts w:ascii="Times New Roman" w:hAnsi="Times New Roman" w:cs="Times New Roman"/>
          <w:sz w:val="24"/>
          <w:szCs w:val="24"/>
        </w:rPr>
      </w:pPr>
      <w:r w:rsidRPr="006B4D04">
        <w:rPr>
          <w:rFonts w:ascii="Times New Roman" w:hAnsi="Times New Roman" w:cs="Times New Roman"/>
          <w:sz w:val="24"/>
          <w:szCs w:val="24"/>
        </w:rPr>
        <w:t xml:space="preserve">Najmanji iznos financijskih sredstava koji se može ugovoriti s pojedinim udrugom u ovom prioritetnom </w:t>
      </w:r>
      <w:r w:rsidRPr="00BD4369">
        <w:rPr>
          <w:rFonts w:ascii="Times New Roman" w:hAnsi="Times New Roman" w:cs="Times New Roman"/>
          <w:sz w:val="24"/>
          <w:szCs w:val="24"/>
        </w:rPr>
        <w:t xml:space="preserve">području je </w:t>
      </w:r>
      <w:r w:rsidR="001064CA">
        <w:rPr>
          <w:rFonts w:ascii="Times New Roman" w:hAnsi="Times New Roman" w:cs="Times New Roman"/>
          <w:sz w:val="24"/>
          <w:szCs w:val="24"/>
        </w:rPr>
        <w:t>200,00</w:t>
      </w:r>
      <w:r w:rsidR="001E3C66">
        <w:rPr>
          <w:rFonts w:ascii="Times New Roman" w:hAnsi="Times New Roman" w:cs="Times New Roman"/>
          <w:sz w:val="24"/>
          <w:szCs w:val="24"/>
        </w:rPr>
        <w:t xml:space="preserve"> </w:t>
      </w:r>
      <w:r w:rsidR="001064CA" w:rsidRPr="004B1405">
        <w:rPr>
          <w:rFonts w:ascii="Times New Roman" w:hAnsi="Times New Roman" w:cs="Times New Roman"/>
          <w:sz w:val="24"/>
          <w:szCs w:val="24"/>
        </w:rPr>
        <w:t>eura</w:t>
      </w:r>
      <w:r w:rsidRPr="004B1405">
        <w:rPr>
          <w:rFonts w:ascii="Times New Roman" w:hAnsi="Times New Roman" w:cs="Times New Roman"/>
          <w:sz w:val="24"/>
          <w:szCs w:val="24"/>
        </w:rPr>
        <w:t xml:space="preserve">, a najveći </w:t>
      </w:r>
      <w:r w:rsidR="00B13C8D">
        <w:rPr>
          <w:rFonts w:ascii="Times New Roman" w:hAnsi="Times New Roman" w:cs="Times New Roman"/>
          <w:sz w:val="24"/>
          <w:szCs w:val="24"/>
        </w:rPr>
        <w:t>4</w:t>
      </w:r>
      <w:r w:rsidR="00D224FC" w:rsidRPr="004B1405">
        <w:rPr>
          <w:rFonts w:ascii="Times New Roman" w:hAnsi="Times New Roman" w:cs="Times New Roman"/>
          <w:sz w:val="24"/>
          <w:szCs w:val="24"/>
        </w:rPr>
        <w:t>.5</w:t>
      </w:r>
      <w:r w:rsidR="001E3C66" w:rsidRPr="004B1405">
        <w:rPr>
          <w:rFonts w:ascii="Times New Roman" w:hAnsi="Times New Roman" w:cs="Times New Roman"/>
          <w:sz w:val="24"/>
          <w:szCs w:val="24"/>
        </w:rPr>
        <w:t>00,00</w:t>
      </w:r>
      <w:r w:rsidRPr="004B1405">
        <w:rPr>
          <w:rFonts w:ascii="Times New Roman" w:hAnsi="Times New Roman" w:cs="Times New Roman"/>
          <w:sz w:val="24"/>
          <w:szCs w:val="24"/>
        </w:rPr>
        <w:t xml:space="preserve"> </w:t>
      </w:r>
      <w:r w:rsidR="001E3C66" w:rsidRPr="004B1405">
        <w:rPr>
          <w:rFonts w:ascii="Times New Roman" w:hAnsi="Times New Roman" w:cs="Times New Roman"/>
          <w:sz w:val="24"/>
          <w:szCs w:val="24"/>
        </w:rPr>
        <w:t>eura</w:t>
      </w:r>
      <w:r w:rsidRPr="004B1405">
        <w:rPr>
          <w:rFonts w:ascii="Times New Roman" w:hAnsi="Times New Roman" w:cs="Times New Roman"/>
          <w:sz w:val="24"/>
          <w:szCs w:val="24"/>
        </w:rPr>
        <w:t>.</w:t>
      </w:r>
    </w:p>
    <w:p w14:paraId="784D6767" w14:textId="7E9A737B" w:rsidR="004B1405" w:rsidRPr="004B1405" w:rsidRDefault="004B1405" w:rsidP="004B1405">
      <w:pPr>
        <w:pStyle w:val="Bezproreda"/>
        <w:jc w:val="both"/>
        <w:rPr>
          <w:rFonts w:ascii="Times New Roman" w:hAnsi="Times New Roman" w:cs="Times New Roman"/>
          <w:sz w:val="24"/>
          <w:szCs w:val="24"/>
        </w:rPr>
      </w:pPr>
      <w:r w:rsidRPr="004B1405">
        <w:rPr>
          <w:rFonts w:ascii="Times New Roman" w:hAnsi="Times New Roman" w:cs="Times New Roman"/>
          <w:sz w:val="24"/>
          <w:szCs w:val="24"/>
        </w:rPr>
        <w:t>Isplata odobrenih financijskih sredst</w:t>
      </w:r>
      <w:r w:rsidR="00B13C8D">
        <w:rPr>
          <w:rFonts w:ascii="Times New Roman" w:hAnsi="Times New Roman" w:cs="Times New Roman"/>
          <w:sz w:val="24"/>
          <w:szCs w:val="24"/>
        </w:rPr>
        <w:t>a</w:t>
      </w:r>
      <w:r w:rsidRPr="004B1405">
        <w:rPr>
          <w:rFonts w:ascii="Times New Roman" w:hAnsi="Times New Roman" w:cs="Times New Roman"/>
          <w:sz w:val="24"/>
          <w:szCs w:val="24"/>
        </w:rPr>
        <w:t xml:space="preserve">va izvršit će se dinamikom koju zahtjeva provedba aktivnosti, a u skladu s punjenjem Proračuna općine. </w:t>
      </w:r>
    </w:p>
    <w:p w14:paraId="4C84C6D7" w14:textId="77777777" w:rsidR="00F44733" w:rsidRPr="006B4D04" w:rsidRDefault="00F44733" w:rsidP="0088622E">
      <w:pPr>
        <w:pStyle w:val="Bezproreda"/>
        <w:jc w:val="both"/>
        <w:rPr>
          <w:rFonts w:ascii="Times New Roman" w:hAnsi="Times New Roman" w:cs="Times New Roman"/>
          <w:sz w:val="24"/>
          <w:szCs w:val="24"/>
        </w:rPr>
      </w:pPr>
    </w:p>
    <w:p w14:paraId="1CCCF9A7" w14:textId="27491465" w:rsidR="00E25872" w:rsidRPr="006B4D04" w:rsidRDefault="00E25872"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5. Rok za podnošenje prijava je 30 dana od dana objave natječaja na m</w:t>
      </w:r>
      <w:r w:rsidR="002B5811" w:rsidRPr="006B4D04">
        <w:rPr>
          <w:rFonts w:ascii="Times New Roman" w:hAnsi="Times New Roman" w:cs="Times New Roman"/>
          <w:sz w:val="24"/>
          <w:szCs w:val="24"/>
        </w:rPr>
        <w:t xml:space="preserve">režnim stranicama Općine, a </w:t>
      </w:r>
      <w:r w:rsidR="002B5811" w:rsidRPr="00163D03">
        <w:rPr>
          <w:rFonts w:ascii="Times New Roman" w:hAnsi="Times New Roman" w:cs="Times New Roman"/>
          <w:sz w:val="24"/>
          <w:szCs w:val="24"/>
        </w:rPr>
        <w:t>istje</w:t>
      </w:r>
      <w:r w:rsidRPr="00163D03">
        <w:rPr>
          <w:rFonts w:ascii="Times New Roman" w:hAnsi="Times New Roman" w:cs="Times New Roman"/>
          <w:sz w:val="24"/>
          <w:szCs w:val="24"/>
        </w:rPr>
        <w:t xml:space="preserve">če </w:t>
      </w:r>
      <w:r w:rsidR="00163D03" w:rsidRPr="00163D03">
        <w:rPr>
          <w:rFonts w:ascii="Times New Roman" w:hAnsi="Times New Roman" w:cs="Times New Roman"/>
          <w:sz w:val="24"/>
          <w:szCs w:val="24"/>
        </w:rPr>
        <w:t>0</w:t>
      </w:r>
      <w:r w:rsidR="00B13C8D">
        <w:rPr>
          <w:rFonts w:ascii="Times New Roman" w:hAnsi="Times New Roman" w:cs="Times New Roman"/>
          <w:sz w:val="24"/>
          <w:szCs w:val="24"/>
        </w:rPr>
        <w:t>7</w:t>
      </w:r>
      <w:r w:rsidR="00062281" w:rsidRPr="00163D03">
        <w:rPr>
          <w:rFonts w:ascii="Times New Roman" w:hAnsi="Times New Roman" w:cs="Times New Roman"/>
          <w:sz w:val="24"/>
          <w:szCs w:val="24"/>
        </w:rPr>
        <w:t xml:space="preserve">. </w:t>
      </w:r>
      <w:r w:rsidR="00163D03" w:rsidRPr="00163D03">
        <w:rPr>
          <w:rFonts w:ascii="Times New Roman" w:hAnsi="Times New Roman" w:cs="Times New Roman"/>
          <w:sz w:val="24"/>
          <w:szCs w:val="24"/>
        </w:rPr>
        <w:t>veljače</w:t>
      </w:r>
      <w:r w:rsidR="009237F3" w:rsidRPr="00163D03">
        <w:rPr>
          <w:rFonts w:ascii="Times New Roman" w:hAnsi="Times New Roman" w:cs="Times New Roman"/>
          <w:sz w:val="24"/>
          <w:szCs w:val="24"/>
        </w:rPr>
        <w:t xml:space="preserve"> </w:t>
      </w:r>
      <w:r w:rsidR="00062281" w:rsidRPr="00163D03">
        <w:rPr>
          <w:rFonts w:ascii="Times New Roman" w:hAnsi="Times New Roman" w:cs="Times New Roman"/>
          <w:sz w:val="24"/>
          <w:szCs w:val="24"/>
        </w:rPr>
        <w:t>20</w:t>
      </w:r>
      <w:r w:rsidR="0012376A" w:rsidRPr="00163D03">
        <w:rPr>
          <w:rFonts w:ascii="Times New Roman" w:hAnsi="Times New Roman" w:cs="Times New Roman"/>
          <w:sz w:val="24"/>
          <w:szCs w:val="24"/>
        </w:rPr>
        <w:t>2</w:t>
      </w:r>
      <w:r w:rsidR="00B13C8D">
        <w:rPr>
          <w:rFonts w:ascii="Times New Roman" w:hAnsi="Times New Roman" w:cs="Times New Roman"/>
          <w:sz w:val="24"/>
          <w:szCs w:val="24"/>
        </w:rPr>
        <w:t>5</w:t>
      </w:r>
      <w:r w:rsidR="00062281" w:rsidRPr="00163D03">
        <w:rPr>
          <w:rFonts w:ascii="Times New Roman" w:hAnsi="Times New Roman" w:cs="Times New Roman"/>
          <w:sz w:val="24"/>
          <w:szCs w:val="24"/>
        </w:rPr>
        <w:t>.</w:t>
      </w:r>
      <w:r w:rsidRPr="00163D03">
        <w:rPr>
          <w:rFonts w:ascii="Times New Roman" w:hAnsi="Times New Roman" w:cs="Times New Roman"/>
          <w:sz w:val="24"/>
          <w:szCs w:val="24"/>
        </w:rPr>
        <w:t xml:space="preserve"> godine.</w:t>
      </w:r>
    </w:p>
    <w:p w14:paraId="7E924372" w14:textId="77777777" w:rsidR="00E25872" w:rsidRPr="006B4D04" w:rsidRDefault="00E25872" w:rsidP="0088622E">
      <w:pPr>
        <w:pStyle w:val="Bezproreda"/>
        <w:jc w:val="both"/>
        <w:rPr>
          <w:rFonts w:ascii="Times New Roman" w:hAnsi="Times New Roman" w:cs="Times New Roman"/>
          <w:sz w:val="24"/>
          <w:szCs w:val="24"/>
        </w:rPr>
      </w:pPr>
    </w:p>
    <w:p w14:paraId="4C326D11" w14:textId="77777777" w:rsidR="00E25872" w:rsidRPr="006B4D04" w:rsidRDefault="00E25872"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6. Prijavu na Natječaj može pod</w:t>
      </w:r>
      <w:r w:rsidR="00612CF3" w:rsidRPr="006B4D04">
        <w:rPr>
          <w:rFonts w:ascii="Times New Roman" w:hAnsi="Times New Roman" w:cs="Times New Roman"/>
          <w:sz w:val="24"/>
          <w:szCs w:val="24"/>
        </w:rPr>
        <w:t>nijeti udruga koja</w:t>
      </w:r>
      <w:r w:rsidRPr="006B4D04">
        <w:rPr>
          <w:rFonts w:ascii="Times New Roman" w:hAnsi="Times New Roman" w:cs="Times New Roman"/>
          <w:sz w:val="24"/>
          <w:szCs w:val="24"/>
        </w:rPr>
        <w:t>:</w:t>
      </w:r>
    </w:p>
    <w:p w14:paraId="458EFA5F" w14:textId="77777777" w:rsidR="00612CF3" w:rsidRPr="006B4D04" w:rsidRDefault="00612CF3" w:rsidP="0088622E">
      <w:pPr>
        <w:pStyle w:val="Bezproreda"/>
        <w:jc w:val="both"/>
        <w:rPr>
          <w:rFonts w:ascii="Times New Roman" w:hAnsi="Times New Roman" w:cs="Times New Roman"/>
          <w:sz w:val="24"/>
          <w:szCs w:val="24"/>
        </w:rPr>
      </w:pPr>
    </w:p>
    <w:p w14:paraId="1927D625" w14:textId="77777777"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upisana je u odgovarajući Registar</w:t>
      </w:r>
    </w:p>
    <w:p w14:paraId="284F15CC" w14:textId="77777777"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registrirana je kao udruga, zaklada, ustanova ili druga pravna osoba čija temeljna svrha nije stjecanje dobiti (organizacije civilnog društva),</w:t>
      </w:r>
    </w:p>
    <w:p w14:paraId="7D03EA1A" w14:textId="77777777"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svojim se statutom opredijelila za obavljanje djelatnosti i aktivnosti koje su predmet financiranja i kojima promiče uvjerenja i ciljeve koji nisu u suprotnosti s Ustavom i zakonom</w:t>
      </w:r>
    </w:p>
    <w:p w14:paraId="1A38F417" w14:textId="77777777"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 xml:space="preserve">aktivnost, projekt i/ili program koji prijavljuje na natječaj ocijenjen je kao značajan (kvalitetan, inovativan i koristan) za razvoj civilnog društva, </w:t>
      </w:r>
    </w:p>
    <w:p w14:paraId="15F8C796" w14:textId="77777777"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uredno je ispunila obveze iz svih prethodno sklopljenih ugovora o financiranju iz proračuna Općine i drugih javnih izvora,</w:t>
      </w:r>
    </w:p>
    <w:p w14:paraId="040D85EF" w14:textId="77777777"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 xml:space="preserve">nema dugovanja s osnove plaćanja doprinosa za mirovinsko i zdravstveno osiguranje i plaćanje poreza te drugih davanja prema državnom proračunu i proračunu Općine, </w:t>
      </w:r>
    </w:p>
    <w:p w14:paraId="15D7DD65" w14:textId="77777777"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protiv korisnika, odnosno osobe ovlaštene za zastupanje i voditelja aktivnosti, projekta i/ili programa ne vodi se kazneni postupak i nije pravomoćno osuđen za prekršaje ili kaznena djela definirana člankom 48. stavkom</w:t>
      </w:r>
      <w:r w:rsidR="00B1440E">
        <w:rPr>
          <w:rFonts w:ascii="Times New Roman" w:hAnsi="Times New Roman" w:cs="Times New Roman"/>
          <w:sz w:val="24"/>
          <w:szCs w:val="24"/>
        </w:rPr>
        <w:t xml:space="preserve"> </w:t>
      </w:r>
      <w:r>
        <w:rPr>
          <w:rFonts w:ascii="Times New Roman" w:hAnsi="Times New Roman" w:cs="Times New Roman"/>
          <w:sz w:val="24"/>
          <w:szCs w:val="24"/>
        </w:rPr>
        <w:t>2. alinejama c) i d) Uredbe,</w:t>
      </w:r>
    </w:p>
    <w:p w14:paraId="15552EAE" w14:textId="77777777"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općim aktom ima uspostavljen model dobrog financijskog upravljanja i kontrola te način sprječavanja sukoba interesa pri raspolaganju javnim sredstvima,</w:t>
      </w:r>
    </w:p>
    <w:p w14:paraId="7FEC8B85" w14:textId="77777777" w:rsidR="005D0A59" w:rsidRDefault="005D0A59"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ima zadovoljavajuće organizacijske kapacitete i ljudske resurse za provedbu aktivnosti, projekata i/ili programa od interesa za opće dobro, programa javnih potreba, javnih ovlasti, odnosno pružanje socijalnih usluga</w:t>
      </w:r>
      <w:r w:rsidR="00BF3728">
        <w:rPr>
          <w:rFonts w:ascii="Times New Roman" w:hAnsi="Times New Roman" w:cs="Times New Roman"/>
          <w:sz w:val="24"/>
          <w:szCs w:val="24"/>
        </w:rPr>
        <w:t>,</w:t>
      </w:r>
    </w:p>
    <w:p w14:paraId="30B16401" w14:textId="77777777" w:rsidR="00BF3728" w:rsidRDefault="00BF3728"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imaju uređen sustav prikupljanja članarina te uredno predaju sva izvješća Općini i drugim institucijama</w:t>
      </w:r>
    </w:p>
    <w:p w14:paraId="2056496A" w14:textId="77777777" w:rsidR="00BF3728" w:rsidRDefault="00BF3728"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 xml:space="preserve">u provedbu aktivnosti projekata i/ili programa su uključeni volonteri, posebice mladi koji na taj način stječu znanja i vještine potrebne za uključivanje na tržište rada i aktivno sudjelovanje u demokratskom društvu, </w:t>
      </w:r>
    </w:p>
    <w:p w14:paraId="294B3330" w14:textId="77777777" w:rsidR="00BF3728" w:rsidRDefault="00BF3728" w:rsidP="006B4D04">
      <w:pPr>
        <w:pStyle w:val="Bezproreda"/>
        <w:numPr>
          <w:ilvl w:val="0"/>
          <w:numId w:val="10"/>
        </w:numPr>
        <w:rPr>
          <w:rFonts w:ascii="Times New Roman" w:hAnsi="Times New Roman" w:cs="Times New Roman"/>
          <w:sz w:val="24"/>
          <w:szCs w:val="24"/>
        </w:rPr>
      </w:pPr>
      <w:r>
        <w:rPr>
          <w:rFonts w:ascii="Times New Roman" w:hAnsi="Times New Roman" w:cs="Times New Roman"/>
          <w:sz w:val="24"/>
          <w:szCs w:val="24"/>
        </w:rPr>
        <w:t>se umrežava i povezuje sa srodnim udrugama, ostvaruje međusektorsko partnerstvo udruga s predstavnicima javnog i poslovnog sektora u svrhu jačanja potencijala za razvoj lokalne zajednice i dr.</w:t>
      </w:r>
    </w:p>
    <w:p w14:paraId="44F77D72" w14:textId="77777777" w:rsidR="00E25872" w:rsidRPr="006B4D04" w:rsidRDefault="00E25872" w:rsidP="0088622E">
      <w:pPr>
        <w:pStyle w:val="Bezproreda"/>
        <w:jc w:val="both"/>
        <w:rPr>
          <w:rFonts w:ascii="Times New Roman" w:hAnsi="Times New Roman" w:cs="Times New Roman"/>
          <w:sz w:val="24"/>
          <w:szCs w:val="24"/>
        </w:rPr>
      </w:pPr>
    </w:p>
    <w:p w14:paraId="6594636A" w14:textId="63E52992" w:rsidR="00440D28" w:rsidRPr="006B4D04" w:rsidRDefault="00440D28"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 xml:space="preserve">7. Kako se može ostvariti prednost u financiranju aktivnosti detaljno je opisano u Uputama za prijavitelje na Javni natječaj za </w:t>
      </w:r>
      <w:r w:rsidR="00062281" w:rsidRPr="006B4D04">
        <w:rPr>
          <w:rFonts w:ascii="Times New Roman" w:hAnsi="Times New Roman" w:cs="Times New Roman"/>
          <w:sz w:val="24"/>
          <w:szCs w:val="24"/>
        </w:rPr>
        <w:t>financiranje programa/projekata udruga u 20</w:t>
      </w:r>
      <w:r w:rsidR="0012376A">
        <w:rPr>
          <w:rFonts w:ascii="Times New Roman" w:hAnsi="Times New Roman" w:cs="Times New Roman"/>
          <w:sz w:val="24"/>
          <w:szCs w:val="24"/>
        </w:rPr>
        <w:t>2</w:t>
      </w:r>
      <w:r w:rsidR="007457E0">
        <w:rPr>
          <w:rFonts w:ascii="Times New Roman" w:hAnsi="Times New Roman" w:cs="Times New Roman"/>
          <w:sz w:val="24"/>
          <w:szCs w:val="24"/>
        </w:rPr>
        <w:t>5</w:t>
      </w:r>
      <w:r w:rsidR="00062281" w:rsidRPr="006B4D04">
        <w:rPr>
          <w:rFonts w:ascii="Times New Roman" w:hAnsi="Times New Roman" w:cs="Times New Roman"/>
          <w:sz w:val="24"/>
          <w:szCs w:val="24"/>
        </w:rPr>
        <w:t>. godini.</w:t>
      </w:r>
    </w:p>
    <w:p w14:paraId="08B6D405" w14:textId="77777777" w:rsidR="00062281" w:rsidRPr="006B4D04" w:rsidRDefault="00062281" w:rsidP="0088622E">
      <w:pPr>
        <w:pStyle w:val="Bezproreda"/>
        <w:jc w:val="both"/>
        <w:rPr>
          <w:rFonts w:ascii="Times New Roman" w:hAnsi="Times New Roman" w:cs="Times New Roman"/>
          <w:sz w:val="24"/>
          <w:szCs w:val="24"/>
        </w:rPr>
      </w:pPr>
    </w:p>
    <w:p w14:paraId="68F0769E" w14:textId="77777777" w:rsidR="00440D28" w:rsidRPr="006B4D04" w:rsidRDefault="00440D28"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t xml:space="preserve">8. Prijave se dostavljaju isključivo na propisanim obrascima, koji su zajedno s Uputama za prijavitelje dostupne na mrežnim stranicama Općine </w:t>
      </w:r>
      <w:hyperlink r:id="rId8" w:history="1">
        <w:r w:rsidR="00062281" w:rsidRPr="006B4D04">
          <w:rPr>
            <w:rStyle w:val="Hiperveza"/>
            <w:rFonts w:ascii="Times New Roman" w:hAnsi="Times New Roman" w:cs="Times New Roman"/>
            <w:sz w:val="24"/>
            <w:szCs w:val="24"/>
          </w:rPr>
          <w:t>www.novakapela.hr</w:t>
        </w:r>
      </w:hyperlink>
    </w:p>
    <w:p w14:paraId="6C036B14" w14:textId="77777777" w:rsidR="00062281" w:rsidRPr="006B4D04" w:rsidRDefault="00062281" w:rsidP="0088622E">
      <w:pPr>
        <w:pStyle w:val="Bezproreda"/>
        <w:jc w:val="both"/>
        <w:rPr>
          <w:rFonts w:ascii="Times New Roman" w:hAnsi="Times New Roman" w:cs="Times New Roman"/>
          <w:sz w:val="24"/>
          <w:szCs w:val="24"/>
        </w:rPr>
      </w:pPr>
    </w:p>
    <w:p w14:paraId="5A2FDCBE" w14:textId="77777777" w:rsidR="00440D28" w:rsidRPr="006B4D04" w:rsidRDefault="00440D28" w:rsidP="0088622E">
      <w:pPr>
        <w:pStyle w:val="Bezproreda"/>
        <w:jc w:val="both"/>
        <w:rPr>
          <w:rFonts w:ascii="Times New Roman" w:hAnsi="Times New Roman" w:cs="Times New Roman"/>
          <w:sz w:val="24"/>
          <w:szCs w:val="24"/>
        </w:rPr>
      </w:pPr>
      <w:r w:rsidRPr="006B4D04">
        <w:rPr>
          <w:rFonts w:ascii="Times New Roman" w:hAnsi="Times New Roman" w:cs="Times New Roman"/>
          <w:sz w:val="24"/>
          <w:szCs w:val="24"/>
        </w:rPr>
        <w:lastRenderedPageBreak/>
        <w:t>Natječajna dokumentacija se šalje preporučeno poštom</w:t>
      </w:r>
      <w:r w:rsidR="0039244F">
        <w:rPr>
          <w:rFonts w:ascii="Times New Roman" w:hAnsi="Times New Roman" w:cs="Times New Roman"/>
          <w:sz w:val="24"/>
          <w:szCs w:val="24"/>
        </w:rPr>
        <w:t>,</w:t>
      </w:r>
      <w:r w:rsidRPr="006B4D04">
        <w:rPr>
          <w:rFonts w:ascii="Times New Roman" w:hAnsi="Times New Roman" w:cs="Times New Roman"/>
          <w:sz w:val="24"/>
          <w:szCs w:val="24"/>
        </w:rPr>
        <w:t xml:space="preserve"> predaje osobno na adresu:</w:t>
      </w:r>
    </w:p>
    <w:p w14:paraId="7934563D" w14:textId="77777777" w:rsidR="00440D28" w:rsidRPr="006B4D04" w:rsidRDefault="00440D28" w:rsidP="0088622E">
      <w:pPr>
        <w:pStyle w:val="Bezproreda"/>
        <w:jc w:val="both"/>
        <w:rPr>
          <w:rFonts w:ascii="Times New Roman" w:hAnsi="Times New Roman" w:cs="Times New Roman"/>
          <w:sz w:val="24"/>
          <w:szCs w:val="24"/>
        </w:rPr>
      </w:pPr>
    </w:p>
    <w:p w14:paraId="67DD4D9B" w14:textId="77777777" w:rsidR="00440D28" w:rsidRPr="006B4D04" w:rsidRDefault="00062281" w:rsidP="006B4D04">
      <w:pPr>
        <w:pStyle w:val="Bezproreda"/>
        <w:jc w:val="center"/>
        <w:rPr>
          <w:rFonts w:ascii="Times New Roman" w:hAnsi="Times New Roman" w:cs="Times New Roman"/>
          <w:sz w:val="24"/>
          <w:szCs w:val="24"/>
        </w:rPr>
      </w:pPr>
      <w:r w:rsidRPr="006B4D04">
        <w:rPr>
          <w:rFonts w:ascii="Times New Roman" w:hAnsi="Times New Roman" w:cs="Times New Roman"/>
          <w:sz w:val="24"/>
          <w:szCs w:val="24"/>
        </w:rPr>
        <w:t>OPĆINA NOVA KAPELA</w:t>
      </w:r>
    </w:p>
    <w:p w14:paraId="2FF71F6E" w14:textId="77777777" w:rsidR="00062281" w:rsidRPr="006B4D04" w:rsidRDefault="00062281" w:rsidP="006B4D04">
      <w:pPr>
        <w:pStyle w:val="Bezproreda"/>
        <w:jc w:val="center"/>
        <w:rPr>
          <w:rFonts w:ascii="Times New Roman" w:hAnsi="Times New Roman" w:cs="Times New Roman"/>
          <w:sz w:val="24"/>
          <w:szCs w:val="24"/>
        </w:rPr>
      </w:pPr>
      <w:r w:rsidRPr="006B4D04">
        <w:rPr>
          <w:rFonts w:ascii="Times New Roman" w:hAnsi="Times New Roman" w:cs="Times New Roman"/>
          <w:sz w:val="24"/>
          <w:szCs w:val="24"/>
        </w:rPr>
        <w:t>Trg kralja Tomislava 9</w:t>
      </w:r>
    </w:p>
    <w:p w14:paraId="367D9CEC" w14:textId="77777777" w:rsidR="00062281" w:rsidRPr="006B4D04" w:rsidRDefault="00062281" w:rsidP="006B4D04">
      <w:pPr>
        <w:pStyle w:val="Bezproreda"/>
        <w:jc w:val="center"/>
        <w:rPr>
          <w:rFonts w:ascii="Times New Roman" w:hAnsi="Times New Roman" w:cs="Times New Roman"/>
          <w:sz w:val="24"/>
          <w:szCs w:val="24"/>
        </w:rPr>
      </w:pPr>
      <w:r w:rsidRPr="006B4D04">
        <w:rPr>
          <w:rFonts w:ascii="Times New Roman" w:hAnsi="Times New Roman" w:cs="Times New Roman"/>
          <w:sz w:val="24"/>
          <w:szCs w:val="24"/>
        </w:rPr>
        <w:t>35410 Nova Kapela</w:t>
      </w:r>
    </w:p>
    <w:p w14:paraId="0BF9DB09" w14:textId="2D3E3D06" w:rsidR="00440D28" w:rsidRPr="006B4D04" w:rsidRDefault="00440D28" w:rsidP="006B4D04">
      <w:pPr>
        <w:pStyle w:val="Bezproreda"/>
        <w:jc w:val="center"/>
        <w:rPr>
          <w:rFonts w:ascii="Times New Roman" w:hAnsi="Times New Roman" w:cs="Times New Roman"/>
          <w:sz w:val="24"/>
          <w:szCs w:val="24"/>
        </w:rPr>
      </w:pPr>
      <w:r w:rsidRPr="006B4D04">
        <w:rPr>
          <w:rFonts w:ascii="Times New Roman" w:hAnsi="Times New Roman" w:cs="Times New Roman"/>
          <w:sz w:val="24"/>
          <w:szCs w:val="24"/>
        </w:rPr>
        <w:t xml:space="preserve">s naznakom: „Javni natječaj za </w:t>
      </w:r>
      <w:r w:rsidR="00062281" w:rsidRPr="006B4D04">
        <w:rPr>
          <w:rFonts w:ascii="Times New Roman" w:hAnsi="Times New Roman" w:cs="Times New Roman"/>
          <w:sz w:val="24"/>
          <w:szCs w:val="24"/>
        </w:rPr>
        <w:t>financiranje programa/projekata udruga u 20</w:t>
      </w:r>
      <w:r w:rsidR="0012376A">
        <w:rPr>
          <w:rFonts w:ascii="Times New Roman" w:hAnsi="Times New Roman" w:cs="Times New Roman"/>
          <w:sz w:val="24"/>
          <w:szCs w:val="24"/>
        </w:rPr>
        <w:t>2</w:t>
      </w:r>
      <w:r w:rsidR="007457E0">
        <w:rPr>
          <w:rFonts w:ascii="Times New Roman" w:hAnsi="Times New Roman" w:cs="Times New Roman"/>
          <w:sz w:val="24"/>
          <w:szCs w:val="24"/>
        </w:rPr>
        <w:t>5</w:t>
      </w:r>
      <w:r w:rsidR="00062281" w:rsidRPr="006B4D04">
        <w:rPr>
          <w:rFonts w:ascii="Times New Roman" w:hAnsi="Times New Roman" w:cs="Times New Roman"/>
          <w:sz w:val="24"/>
          <w:szCs w:val="24"/>
        </w:rPr>
        <w:t>. godini“</w:t>
      </w:r>
      <w:r w:rsidR="0039244F">
        <w:rPr>
          <w:rFonts w:ascii="Times New Roman" w:hAnsi="Times New Roman" w:cs="Times New Roman"/>
          <w:sz w:val="24"/>
          <w:szCs w:val="24"/>
        </w:rPr>
        <w:t xml:space="preserve"> ili na </w:t>
      </w:r>
      <w:r w:rsidR="0089335F">
        <w:rPr>
          <w:rFonts w:ascii="Times New Roman" w:hAnsi="Times New Roman" w:cs="Times New Roman"/>
          <w:sz w:val="24"/>
          <w:szCs w:val="24"/>
        </w:rPr>
        <w:t>e-</w:t>
      </w:r>
      <w:r w:rsidR="0039244F">
        <w:rPr>
          <w:rFonts w:ascii="Times New Roman" w:hAnsi="Times New Roman" w:cs="Times New Roman"/>
          <w:sz w:val="24"/>
          <w:szCs w:val="24"/>
        </w:rPr>
        <w:t xml:space="preserve">mail adresu </w:t>
      </w:r>
      <w:hyperlink r:id="rId9" w:history="1">
        <w:r w:rsidR="0039244F" w:rsidRPr="00DF44BD">
          <w:rPr>
            <w:rStyle w:val="Hiperveza"/>
            <w:rFonts w:ascii="Times New Roman" w:hAnsi="Times New Roman" w:cs="Times New Roman"/>
            <w:sz w:val="24"/>
            <w:szCs w:val="24"/>
          </w:rPr>
          <w:t>opcina-nova-kapela@sb.t-com.hr</w:t>
        </w:r>
      </w:hyperlink>
      <w:r w:rsidR="0039244F">
        <w:rPr>
          <w:rFonts w:ascii="Times New Roman" w:hAnsi="Times New Roman" w:cs="Times New Roman"/>
          <w:sz w:val="24"/>
          <w:szCs w:val="24"/>
        </w:rPr>
        <w:t xml:space="preserve"> s naznakom: </w:t>
      </w:r>
      <w:r w:rsidR="0039244F" w:rsidRPr="006B4D04">
        <w:rPr>
          <w:rFonts w:ascii="Times New Roman" w:hAnsi="Times New Roman" w:cs="Times New Roman"/>
          <w:sz w:val="24"/>
          <w:szCs w:val="24"/>
        </w:rPr>
        <w:t>„Javni natječaj za financiranje programa/projekata udruga u 20</w:t>
      </w:r>
      <w:r w:rsidR="0039244F">
        <w:rPr>
          <w:rFonts w:ascii="Times New Roman" w:hAnsi="Times New Roman" w:cs="Times New Roman"/>
          <w:sz w:val="24"/>
          <w:szCs w:val="24"/>
        </w:rPr>
        <w:t>2</w:t>
      </w:r>
      <w:r w:rsidR="007457E0">
        <w:rPr>
          <w:rFonts w:ascii="Times New Roman" w:hAnsi="Times New Roman" w:cs="Times New Roman"/>
          <w:sz w:val="24"/>
          <w:szCs w:val="24"/>
        </w:rPr>
        <w:t>5</w:t>
      </w:r>
      <w:r w:rsidR="0039244F" w:rsidRPr="006B4D04">
        <w:rPr>
          <w:rFonts w:ascii="Times New Roman" w:hAnsi="Times New Roman" w:cs="Times New Roman"/>
          <w:sz w:val="24"/>
          <w:szCs w:val="24"/>
        </w:rPr>
        <w:t>. godini“</w:t>
      </w:r>
    </w:p>
    <w:p w14:paraId="0B549ED2" w14:textId="77777777" w:rsidR="00440D28" w:rsidRPr="006B4D04" w:rsidRDefault="00440D28" w:rsidP="00440D28">
      <w:pPr>
        <w:pStyle w:val="Bezproreda"/>
        <w:jc w:val="center"/>
        <w:rPr>
          <w:rFonts w:ascii="Times New Roman" w:hAnsi="Times New Roman" w:cs="Times New Roman"/>
          <w:sz w:val="24"/>
          <w:szCs w:val="24"/>
        </w:rPr>
      </w:pPr>
    </w:p>
    <w:p w14:paraId="485D9AC2" w14:textId="74BB3EC3" w:rsidR="00440D28" w:rsidRPr="006B4D04" w:rsidRDefault="00E92293" w:rsidP="00440D28">
      <w:pPr>
        <w:pStyle w:val="Bezproreda"/>
        <w:jc w:val="both"/>
        <w:rPr>
          <w:rFonts w:ascii="Times New Roman" w:hAnsi="Times New Roman" w:cs="Times New Roman"/>
          <w:sz w:val="24"/>
          <w:szCs w:val="24"/>
        </w:rPr>
      </w:pPr>
      <w:r w:rsidRPr="006B4D04">
        <w:rPr>
          <w:rFonts w:ascii="Times New Roman" w:hAnsi="Times New Roman" w:cs="Times New Roman"/>
          <w:sz w:val="24"/>
          <w:szCs w:val="24"/>
        </w:rPr>
        <w:t>Postupak zaprimanja, otvaranja i pregleda dostavljenih prijava, procjena prijava, dostava dodatne dokumentacije, ugovaranje, donošenje odluke o dodjeli financijskih s</w:t>
      </w:r>
      <w:r w:rsidR="00D4400F">
        <w:rPr>
          <w:rFonts w:ascii="Times New Roman" w:hAnsi="Times New Roman" w:cs="Times New Roman"/>
          <w:sz w:val="24"/>
          <w:szCs w:val="24"/>
        </w:rPr>
        <w:t xml:space="preserve">redstava, podnošenje prigovora </w:t>
      </w:r>
      <w:r w:rsidRPr="006B4D04">
        <w:rPr>
          <w:rFonts w:ascii="Times New Roman" w:hAnsi="Times New Roman" w:cs="Times New Roman"/>
          <w:sz w:val="24"/>
          <w:szCs w:val="24"/>
        </w:rPr>
        <w:t xml:space="preserve">detaljno su opisani u Uputama za prijavitelje na Javni natječaj za </w:t>
      </w:r>
      <w:r w:rsidR="00062281" w:rsidRPr="006B4D04">
        <w:rPr>
          <w:rFonts w:ascii="Times New Roman" w:hAnsi="Times New Roman" w:cs="Times New Roman"/>
          <w:sz w:val="24"/>
          <w:szCs w:val="24"/>
        </w:rPr>
        <w:t>financiranje programa/projekata udruga u 20</w:t>
      </w:r>
      <w:r w:rsidR="0012376A">
        <w:rPr>
          <w:rFonts w:ascii="Times New Roman" w:hAnsi="Times New Roman" w:cs="Times New Roman"/>
          <w:sz w:val="24"/>
          <w:szCs w:val="24"/>
        </w:rPr>
        <w:t>2</w:t>
      </w:r>
      <w:r w:rsidR="007457E0">
        <w:rPr>
          <w:rFonts w:ascii="Times New Roman" w:hAnsi="Times New Roman" w:cs="Times New Roman"/>
          <w:sz w:val="24"/>
          <w:szCs w:val="24"/>
        </w:rPr>
        <w:t>5</w:t>
      </w:r>
      <w:r w:rsidR="00062281" w:rsidRPr="006B4D04">
        <w:rPr>
          <w:rFonts w:ascii="Times New Roman" w:hAnsi="Times New Roman" w:cs="Times New Roman"/>
          <w:sz w:val="24"/>
          <w:szCs w:val="24"/>
        </w:rPr>
        <w:t>. godini.</w:t>
      </w:r>
    </w:p>
    <w:p w14:paraId="4A06CE5B" w14:textId="77777777" w:rsidR="00E92293" w:rsidRPr="006B4D04" w:rsidRDefault="00E92293" w:rsidP="00440D28">
      <w:pPr>
        <w:pStyle w:val="Bezproreda"/>
        <w:jc w:val="both"/>
        <w:rPr>
          <w:rFonts w:ascii="Times New Roman" w:hAnsi="Times New Roman" w:cs="Times New Roman"/>
          <w:sz w:val="24"/>
          <w:szCs w:val="24"/>
        </w:rPr>
      </w:pPr>
      <w:r w:rsidRPr="006B4D04">
        <w:rPr>
          <w:rFonts w:ascii="Times New Roman" w:hAnsi="Times New Roman" w:cs="Times New Roman"/>
          <w:sz w:val="24"/>
          <w:szCs w:val="24"/>
        </w:rPr>
        <w:t>Razmatrat će se samo one prijave koje su pravovremeno prijavljene i koje u cijelosti zadovoljavaju propisane uvjete Natječaja.</w:t>
      </w:r>
    </w:p>
    <w:p w14:paraId="022756A6" w14:textId="77777777" w:rsidR="00E92293" w:rsidRPr="006B4D04" w:rsidRDefault="00E92293" w:rsidP="00440D28">
      <w:pPr>
        <w:pStyle w:val="Bezproreda"/>
        <w:jc w:val="both"/>
        <w:rPr>
          <w:rFonts w:ascii="Times New Roman" w:hAnsi="Times New Roman" w:cs="Times New Roman"/>
          <w:sz w:val="24"/>
          <w:szCs w:val="24"/>
        </w:rPr>
      </w:pPr>
    </w:p>
    <w:p w14:paraId="3A33CCC3" w14:textId="77777777" w:rsidR="000E62D3" w:rsidRPr="006B4D04" w:rsidRDefault="000E62D3" w:rsidP="00440D28">
      <w:pPr>
        <w:pStyle w:val="Bezproreda"/>
        <w:jc w:val="both"/>
        <w:rPr>
          <w:rFonts w:ascii="Times New Roman" w:hAnsi="Times New Roman" w:cs="Times New Roman"/>
          <w:sz w:val="24"/>
          <w:szCs w:val="24"/>
        </w:rPr>
      </w:pPr>
      <w:r w:rsidRPr="006B4D04">
        <w:rPr>
          <w:rFonts w:ascii="Times New Roman" w:hAnsi="Times New Roman" w:cs="Times New Roman"/>
          <w:sz w:val="24"/>
          <w:szCs w:val="24"/>
        </w:rPr>
        <w:t>9. U slučaju kad korisnik financiranja nije vratio financijska sredstva Općini, zbog neispunjavanja obveza na osnovi dodjele financijskih sredstava iz prethodnih godina, Općina će donijeti odluku da se prijave koje na natječaj dolaze od tog prijavitelja ne uzimaju u obzir.</w:t>
      </w:r>
    </w:p>
    <w:p w14:paraId="70431FFE" w14:textId="77777777" w:rsidR="000E62D3" w:rsidRPr="006B4D04" w:rsidRDefault="000E62D3" w:rsidP="00440D28">
      <w:pPr>
        <w:pStyle w:val="Bezproreda"/>
        <w:jc w:val="both"/>
        <w:rPr>
          <w:rFonts w:ascii="Times New Roman" w:hAnsi="Times New Roman" w:cs="Times New Roman"/>
          <w:sz w:val="24"/>
          <w:szCs w:val="24"/>
        </w:rPr>
      </w:pPr>
    </w:p>
    <w:p w14:paraId="5A2F4B3B" w14:textId="77777777" w:rsidR="00E92293" w:rsidRPr="006B4D04" w:rsidRDefault="000E62D3" w:rsidP="00440D28">
      <w:pPr>
        <w:pStyle w:val="Bezproreda"/>
        <w:jc w:val="both"/>
        <w:rPr>
          <w:rFonts w:ascii="Times New Roman" w:hAnsi="Times New Roman" w:cs="Times New Roman"/>
          <w:sz w:val="24"/>
          <w:szCs w:val="24"/>
        </w:rPr>
      </w:pPr>
      <w:r w:rsidRPr="006B4D04">
        <w:rPr>
          <w:rFonts w:ascii="Times New Roman" w:hAnsi="Times New Roman" w:cs="Times New Roman"/>
          <w:sz w:val="24"/>
          <w:szCs w:val="24"/>
        </w:rPr>
        <w:t>10</w:t>
      </w:r>
      <w:r w:rsidR="00E92293" w:rsidRPr="006B4D04">
        <w:rPr>
          <w:rFonts w:ascii="Times New Roman" w:hAnsi="Times New Roman" w:cs="Times New Roman"/>
          <w:sz w:val="24"/>
          <w:szCs w:val="24"/>
        </w:rPr>
        <w:t>. Sva pitanja vezana uz o</w:t>
      </w:r>
      <w:r w:rsidR="00062281" w:rsidRPr="006B4D04">
        <w:rPr>
          <w:rFonts w:ascii="Times New Roman" w:hAnsi="Times New Roman" w:cs="Times New Roman"/>
          <w:sz w:val="24"/>
          <w:szCs w:val="24"/>
        </w:rPr>
        <w:t>vaj Natječaj mogu se postaviti</w:t>
      </w:r>
      <w:r w:rsidR="00E92293" w:rsidRPr="006B4D04">
        <w:rPr>
          <w:rFonts w:ascii="Times New Roman" w:hAnsi="Times New Roman" w:cs="Times New Roman"/>
          <w:sz w:val="24"/>
          <w:szCs w:val="24"/>
        </w:rPr>
        <w:t xml:space="preserve"> putem elektronske pošte na adresu </w:t>
      </w:r>
      <w:hyperlink r:id="rId10" w:history="1">
        <w:r w:rsidR="00062281" w:rsidRPr="006B4D04">
          <w:rPr>
            <w:rStyle w:val="Hiperveza"/>
            <w:rFonts w:ascii="Times New Roman" w:hAnsi="Times New Roman" w:cs="Times New Roman"/>
            <w:sz w:val="24"/>
            <w:szCs w:val="24"/>
          </w:rPr>
          <w:t>opcina-nova-kapela@sb.t-com.hr</w:t>
        </w:r>
      </w:hyperlink>
      <w:r w:rsidR="00062281" w:rsidRPr="006B4D04">
        <w:rPr>
          <w:rFonts w:ascii="Times New Roman" w:hAnsi="Times New Roman" w:cs="Times New Roman"/>
          <w:sz w:val="24"/>
          <w:szCs w:val="24"/>
        </w:rPr>
        <w:t xml:space="preserve"> ili na tel. 035/384-015.</w:t>
      </w:r>
    </w:p>
    <w:p w14:paraId="63660F4B" w14:textId="77777777" w:rsidR="00AE045F" w:rsidRPr="006B4D04" w:rsidRDefault="00AE045F" w:rsidP="00440D28">
      <w:pPr>
        <w:pStyle w:val="Bezproreda"/>
        <w:jc w:val="both"/>
        <w:rPr>
          <w:rFonts w:ascii="Times New Roman" w:hAnsi="Times New Roman" w:cs="Times New Roman"/>
          <w:sz w:val="24"/>
          <w:szCs w:val="24"/>
          <w:shd w:val="clear" w:color="auto" w:fill="BFBFBF" w:themeFill="background1" w:themeFillShade="BF"/>
        </w:rPr>
      </w:pPr>
    </w:p>
    <w:p w14:paraId="5D65898F" w14:textId="77777777" w:rsidR="00062281" w:rsidRDefault="00062281" w:rsidP="00440D28">
      <w:pPr>
        <w:pStyle w:val="Bezproreda"/>
        <w:jc w:val="both"/>
        <w:rPr>
          <w:rFonts w:ascii="Times New Roman" w:hAnsi="Times New Roman" w:cs="Times New Roman"/>
          <w:sz w:val="24"/>
          <w:szCs w:val="24"/>
          <w:shd w:val="clear" w:color="auto" w:fill="BFBFBF" w:themeFill="background1" w:themeFillShade="BF"/>
        </w:rPr>
      </w:pPr>
    </w:p>
    <w:p w14:paraId="1B5B2092" w14:textId="77777777" w:rsidR="00062281" w:rsidRDefault="00062281" w:rsidP="00440D28">
      <w:pPr>
        <w:pStyle w:val="Bezproreda"/>
        <w:jc w:val="both"/>
        <w:rPr>
          <w:rFonts w:ascii="Times New Roman" w:hAnsi="Times New Roman" w:cs="Times New Roman"/>
          <w:sz w:val="24"/>
          <w:szCs w:val="24"/>
          <w:shd w:val="clear" w:color="auto" w:fill="BFBFBF" w:themeFill="background1" w:themeFillShade="BF"/>
        </w:rPr>
      </w:pPr>
    </w:p>
    <w:p w14:paraId="11FD50EA" w14:textId="77777777" w:rsidR="00062281" w:rsidRDefault="00062281" w:rsidP="00440D28">
      <w:pPr>
        <w:pStyle w:val="Bezproreda"/>
        <w:jc w:val="both"/>
        <w:rPr>
          <w:rFonts w:ascii="Times New Roman" w:hAnsi="Times New Roman" w:cs="Times New Roman"/>
          <w:sz w:val="24"/>
          <w:szCs w:val="24"/>
          <w:shd w:val="clear" w:color="auto" w:fill="BFBFBF" w:themeFill="background1" w:themeFillShade="BF"/>
        </w:rPr>
      </w:pPr>
    </w:p>
    <w:p w14:paraId="3E15EC9C" w14:textId="77777777" w:rsidR="00AE045F" w:rsidRDefault="00AE045F" w:rsidP="00440D28">
      <w:pPr>
        <w:pStyle w:val="Bezproreda"/>
        <w:jc w:val="both"/>
        <w:rPr>
          <w:rFonts w:ascii="Times New Roman" w:hAnsi="Times New Roman" w:cs="Times New Roman"/>
          <w:sz w:val="24"/>
          <w:szCs w:val="24"/>
          <w:shd w:val="clear" w:color="auto" w:fill="BFBFBF" w:themeFill="background1" w:themeFillShade="BF"/>
        </w:rPr>
      </w:pPr>
    </w:p>
    <w:p w14:paraId="6A230113" w14:textId="77777777" w:rsidR="00AE045F" w:rsidRDefault="00F44733" w:rsidP="00062281">
      <w:pPr>
        <w:pStyle w:val="Bezproreda"/>
        <w:ind w:left="5664"/>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Načelnik Općine </w:t>
      </w:r>
      <w:r w:rsidR="00062281">
        <w:rPr>
          <w:rFonts w:ascii="Times New Roman" w:hAnsi="Times New Roman" w:cs="Times New Roman"/>
          <w:sz w:val="24"/>
          <w:szCs w:val="24"/>
          <w:shd w:val="clear" w:color="auto" w:fill="FFFFFF" w:themeFill="background1"/>
        </w:rPr>
        <w:t>Nova Kapela</w:t>
      </w:r>
    </w:p>
    <w:p w14:paraId="5BED1F06" w14:textId="77777777" w:rsidR="00AE045F" w:rsidRPr="00440D28" w:rsidRDefault="00062281" w:rsidP="00D224FC">
      <w:pPr>
        <w:pStyle w:val="Bezproreda"/>
        <w:ind w:left="5664"/>
        <w:jc w:val="both"/>
        <w:rPr>
          <w:rFonts w:ascii="Times New Roman" w:hAnsi="Times New Roman" w:cs="Times New Roman"/>
          <w:sz w:val="24"/>
          <w:szCs w:val="24"/>
        </w:rPr>
      </w:pPr>
      <w:r>
        <w:rPr>
          <w:rFonts w:ascii="Times New Roman" w:hAnsi="Times New Roman" w:cs="Times New Roman"/>
          <w:sz w:val="24"/>
          <w:szCs w:val="24"/>
          <w:shd w:val="clear" w:color="auto" w:fill="FFFFFF" w:themeFill="background1"/>
        </w:rPr>
        <w:t>Ivan Šmit</w:t>
      </w:r>
      <w:r w:rsidR="00EE286C">
        <w:rPr>
          <w:rFonts w:ascii="Times New Roman" w:hAnsi="Times New Roman" w:cs="Times New Roman"/>
          <w:sz w:val="24"/>
          <w:szCs w:val="24"/>
          <w:shd w:val="clear" w:color="auto" w:fill="FFFFFF" w:themeFill="background1"/>
        </w:rPr>
        <w:t xml:space="preserve"> v.r.</w:t>
      </w:r>
    </w:p>
    <w:sectPr w:rsidR="00AE045F" w:rsidRPr="00440D28" w:rsidSect="001E069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1175" w14:textId="77777777" w:rsidR="00937AA9" w:rsidRDefault="00937AA9" w:rsidP="00E92293">
      <w:pPr>
        <w:spacing w:after="0" w:line="240" w:lineRule="auto"/>
      </w:pPr>
      <w:r>
        <w:separator/>
      </w:r>
    </w:p>
  </w:endnote>
  <w:endnote w:type="continuationSeparator" w:id="0">
    <w:p w14:paraId="050BED9C" w14:textId="77777777" w:rsidR="00937AA9" w:rsidRDefault="00937AA9" w:rsidP="00E9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90BF" w14:textId="77777777" w:rsidR="00937AA9" w:rsidRDefault="00937AA9" w:rsidP="00E92293">
      <w:pPr>
        <w:spacing w:after="0" w:line="240" w:lineRule="auto"/>
      </w:pPr>
      <w:r>
        <w:separator/>
      </w:r>
    </w:p>
  </w:footnote>
  <w:footnote w:type="continuationSeparator" w:id="0">
    <w:p w14:paraId="7D1F3A16" w14:textId="77777777" w:rsidR="00937AA9" w:rsidRDefault="00937AA9" w:rsidP="00E9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8989" w14:textId="77777777" w:rsidR="00937AA9" w:rsidRPr="00E92293" w:rsidRDefault="00937AA9" w:rsidP="007031F6">
    <w:pPr>
      <w:pStyle w:val="Zaglavlje"/>
    </w:pPr>
    <w:r>
      <w:t>Obrazac teksta javnog natječaja – A2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059"/>
    <w:multiLevelType w:val="hybridMultilevel"/>
    <w:tmpl w:val="CBC0242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ACE325C"/>
    <w:multiLevelType w:val="hybridMultilevel"/>
    <w:tmpl w:val="1D521C3E"/>
    <w:lvl w:ilvl="0" w:tplc="CB565E60">
      <w:numFmt w:val="bullet"/>
      <w:lvlText w:val="-"/>
      <w:lvlJc w:val="left"/>
      <w:pPr>
        <w:ind w:left="720" w:hanging="360"/>
      </w:pPr>
      <w:rPr>
        <w:rFonts w:ascii="Cambria" w:eastAsia="Times New Roman" w:hAnsi="Cambria"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12BF56CC"/>
    <w:multiLevelType w:val="hybridMultilevel"/>
    <w:tmpl w:val="4B28C4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420022"/>
    <w:multiLevelType w:val="hybridMultilevel"/>
    <w:tmpl w:val="F4E6D170"/>
    <w:lvl w:ilvl="0" w:tplc="B32416B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30DF0BEB"/>
    <w:multiLevelType w:val="hybridMultilevel"/>
    <w:tmpl w:val="7B38B61E"/>
    <w:lvl w:ilvl="0" w:tplc="041A0001">
      <w:start w:val="1"/>
      <w:numFmt w:val="bullet"/>
      <w:lvlText w:val=""/>
      <w:lvlJc w:val="left"/>
      <w:pPr>
        <w:ind w:left="720" w:hanging="360"/>
      </w:pPr>
      <w:rPr>
        <w:rFonts w:ascii="Symbol" w:hAnsi="Symbol" w:hint="default"/>
      </w:rPr>
    </w:lvl>
    <w:lvl w:ilvl="1" w:tplc="3840548E">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7F1AF9"/>
    <w:multiLevelType w:val="hybridMultilevel"/>
    <w:tmpl w:val="E334D8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9135003"/>
    <w:multiLevelType w:val="hybridMultilevel"/>
    <w:tmpl w:val="A79CB2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D37C3E"/>
    <w:multiLevelType w:val="hybridMultilevel"/>
    <w:tmpl w:val="5C546F8C"/>
    <w:lvl w:ilvl="0" w:tplc="CB565E60">
      <w:numFmt w:val="bullet"/>
      <w:lvlText w:val="-"/>
      <w:lvlJc w:val="left"/>
      <w:pPr>
        <w:ind w:left="720" w:hanging="360"/>
      </w:pPr>
      <w:rPr>
        <w:rFonts w:ascii="Cambria" w:eastAsia="Times New Roman" w:hAnsi="Cambria"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4DAD2D40"/>
    <w:multiLevelType w:val="hybridMultilevel"/>
    <w:tmpl w:val="347E3E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53E62ED"/>
    <w:multiLevelType w:val="hybridMultilevel"/>
    <w:tmpl w:val="B69C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5D93EFF"/>
    <w:multiLevelType w:val="hybridMultilevel"/>
    <w:tmpl w:val="5D18ED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EF65703"/>
    <w:multiLevelType w:val="hybridMultilevel"/>
    <w:tmpl w:val="C6704E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A021C9E"/>
    <w:multiLevelType w:val="hybridMultilevel"/>
    <w:tmpl w:val="4FE212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44954845">
    <w:abstractNumId w:val="2"/>
  </w:num>
  <w:num w:numId="2" w16cid:durableId="1726025561">
    <w:abstractNumId w:val="8"/>
  </w:num>
  <w:num w:numId="3" w16cid:durableId="1464498657">
    <w:abstractNumId w:val="9"/>
  </w:num>
  <w:num w:numId="4" w16cid:durableId="922572198">
    <w:abstractNumId w:val="11"/>
  </w:num>
  <w:num w:numId="5" w16cid:durableId="1760516299">
    <w:abstractNumId w:val="6"/>
  </w:num>
  <w:num w:numId="6" w16cid:durableId="551384298">
    <w:abstractNumId w:val="0"/>
  </w:num>
  <w:num w:numId="7" w16cid:durableId="1557929879">
    <w:abstractNumId w:val="3"/>
  </w:num>
  <w:num w:numId="8" w16cid:durableId="1230071736">
    <w:abstractNumId w:val="4"/>
  </w:num>
  <w:num w:numId="9" w16cid:durableId="1800486823">
    <w:abstractNumId w:val="10"/>
  </w:num>
  <w:num w:numId="10" w16cid:durableId="1368334414">
    <w:abstractNumId w:val="5"/>
  </w:num>
  <w:num w:numId="11" w16cid:durableId="1167594743">
    <w:abstractNumId w:val="12"/>
  </w:num>
  <w:num w:numId="12" w16cid:durableId="132011557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147325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A45"/>
    <w:rsid w:val="00052F93"/>
    <w:rsid w:val="0005393B"/>
    <w:rsid w:val="00062281"/>
    <w:rsid w:val="00066F6D"/>
    <w:rsid w:val="000D4954"/>
    <w:rsid w:val="000E62D3"/>
    <w:rsid w:val="00100D5B"/>
    <w:rsid w:val="001064CA"/>
    <w:rsid w:val="0012376A"/>
    <w:rsid w:val="00134021"/>
    <w:rsid w:val="00154FAB"/>
    <w:rsid w:val="00163D03"/>
    <w:rsid w:val="00164755"/>
    <w:rsid w:val="001C7C59"/>
    <w:rsid w:val="001E069C"/>
    <w:rsid w:val="001E3C66"/>
    <w:rsid w:val="001F6760"/>
    <w:rsid w:val="001F71E4"/>
    <w:rsid w:val="00204334"/>
    <w:rsid w:val="002321FB"/>
    <w:rsid w:val="00236B61"/>
    <w:rsid w:val="00273BD1"/>
    <w:rsid w:val="002910F9"/>
    <w:rsid w:val="00291DB6"/>
    <w:rsid w:val="002926FB"/>
    <w:rsid w:val="002A7806"/>
    <w:rsid w:val="002B5811"/>
    <w:rsid w:val="002D7AB6"/>
    <w:rsid w:val="0035310E"/>
    <w:rsid w:val="00356561"/>
    <w:rsid w:val="00364436"/>
    <w:rsid w:val="003845E8"/>
    <w:rsid w:val="0039244F"/>
    <w:rsid w:val="003A4DFC"/>
    <w:rsid w:val="003D4B6D"/>
    <w:rsid w:val="00427F60"/>
    <w:rsid w:val="00440D28"/>
    <w:rsid w:val="004A5D53"/>
    <w:rsid w:val="004A78CA"/>
    <w:rsid w:val="004B1405"/>
    <w:rsid w:val="00507F09"/>
    <w:rsid w:val="00520D18"/>
    <w:rsid w:val="00533513"/>
    <w:rsid w:val="005373CE"/>
    <w:rsid w:val="005756F5"/>
    <w:rsid w:val="005843D2"/>
    <w:rsid w:val="005B1081"/>
    <w:rsid w:val="005D0A59"/>
    <w:rsid w:val="005F5E83"/>
    <w:rsid w:val="005F7887"/>
    <w:rsid w:val="00612CF3"/>
    <w:rsid w:val="00627584"/>
    <w:rsid w:val="00646048"/>
    <w:rsid w:val="00661022"/>
    <w:rsid w:val="006831D4"/>
    <w:rsid w:val="00693161"/>
    <w:rsid w:val="006A3583"/>
    <w:rsid w:val="006B4D04"/>
    <w:rsid w:val="006C471D"/>
    <w:rsid w:val="006E3D17"/>
    <w:rsid w:val="006F0A95"/>
    <w:rsid w:val="007031F6"/>
    <w:rsid w:val="0070522D"/>
    <w:rsid w:val="00725AAB"/>
    <w:rsid w:val="007429B0"/>
    <w:rsid w:val="007457E0"/>
    <w:rsid w:val="007B032C"/>
    <w:rsid w:val="007C0E9E"/>
    <w:rsid w:val="007D4716"/>
    <w:rsid w:val="007E78F8"/>
    <w:rsid w:val="0081495B"/>
    <w:rsid w:val="00872D4C"/>
    <w:rsid w:val="00883EDA"/>
    <w:rsid w:val="0088622E"/>
    <w:rsid w:val="0089335F"/>
    <w:rsid w:val="008C38D7"/>
    <w:rsid w:val="009237F3"/>
    <w:rsid w:val="00937AA9"/>
    <w:rsid w:val="00967C0C"/>
    <w:rsid w:val="009A23B6"/>
    <w:rsid w:val="009E21FB"/>
    <w:rsid w:val="00A010CB"/>
    <w:rsid w:val="00A138D3"/>
    <w:rsid w:val="00A15755"/>
    <w:rsid w:val="00A87C43"/>
    <w:rsid w:val="00AE045F"/>
    <w:rsid w:val="00AF2458"/>
    <w:rsid w:val="00B13C8D"/>
    <w:rsid w:val="00B1440E"/>
    <w:rsid w:val="00B6246C"/>
    <w:rsid w:val="00B80B8E"/>
    <w:rsid w:val="00B90E80"/>
    <w:rsid w:val="00BD4369"/>
    <w:rsid w:val="00BD487A"/>
    <w:rsid w:val="00BF3728"/>
    <w:rsid w:val="00C30271"/>
    <w:rsid w:val="00C50224"/>
    <w:rsid w:val="00C5649E"/>
    <w:rsid w:val="00C5679B"/>
    <w:rsid w:val="00C621AE"/>
    <w:rsid w:val="00C63C60"/>
    <w:rsid w:val="00C84A45"/>
    <w:rsid w:val="00C94217"/>
    <w:rsid w:val="00CA65F4"/>
    <w:rsid w:val="00CB066F"/>
    <w:rsid w:val="00CB2913"/>
    <w:rsid w:val="00CC4B14"/>
    <w:rsid w:val="00CD2508"/>
    <w:rsid w:val="00CD42D3"/>
    <w:rsid w:val="00D06612"/>
    <w:rsid w:val="00D1133E"/>
    <w:rsid w:val="00D16680"/>
    <w:rsid w:val="00D224FC"/>
    <w:rsid w:val="00D37FAA"/>
    <w:rsid w:val="00D4400F"/>
    <w:rsid w:val="00D54855"/>
    <w:rsid w:val="00DB1276"/>
    <w:rsid w:val="00E25872"/>
    <w:rsid w:val="00E26129"/>
    <w:rsid w:val="00E3670E"/>
    <w:rsid w:val="00E47FA8"/>
    <w:rsid w:val="00E8720B"/>
    <w:rsid w:val="00E92293"/>
    <w:rsid w:val="00EA525E"/>
    <w:rsid w:val="00EE286C"/>
    <w:rsid w:val="00EE33A2"/>
    <w:rsid w:val="00F079BE"/>
    <w:rsid w:val="00F44733"/>
    <w:rsid w:val="00F700B6"/>
    <w:rsid w:val="00F845C7"/>
    <w:rsid w:val="00F944D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3C443A3"/>
  <w15:docId w15:val="{B312896B-6D3E-4718-BEBA-3BB0A5D0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69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84A45"/>
    <w:pPr>
      <w:spacing w:after="0" w:line="240" w:lineRule="auto"/>
    </w:pPr>
  </w:style>
  <w:style w:type="character" w:styleId="Hiperveza">
    <w:name w:val="Hyperlink"/>
    <w:basedOn w:val="Zadanifontodlomka"/>
    <w:uiPriority w:val="99"/>
    <w:unhideWhenUsed/>
    <w:rsid w:val="00440D28"/>
    <w:rPr>
      <w:color w:val="0563C1" w:themeColor="hyperlink"/>
      <w:u w:val="single"/>
    </w:rPr>
  </w:style>
  <w:style w:type="paragraph" w:styleId="Zaglavlje">
    <w:name w:val="header"/>
    <w:basedOn w:val="Normal"/>
    <w:link w:val="ZaglavljeChar"/>
    <w:uiPriority w:val="99"/>
    <w:unhideWhenUsed/>
    <w:rsid w:val="007031F6"/>
    <w:pPr>
      <w:tabs>
        <w:tab w:val="center" w:pos="4536"/>
        <w:tab w:val="right" w:pos="9072"/>
      </w:tabs>
      <w:spacing w:after="0" w:line="240" w:lineRule="auto"/>
      <w:jc w:val="right"/>
    </w:pPr>
    <w:rPr>
      <w:rFonts w:ascii="Times New Roman" w:hAnsi="Times New Roman" w:cs="Times New Roman"/>
      <w:sz w:val="20"/>
      <w:szCs w:val="20"/>
    </w:rPr>
  </w:style>
  <w:style w:type="character" w:customStyle="1" w:styleId="ZaglavljeChar">
    <w:name w:val="Zaglavlje Char"/>
    <w:basedOn w:val="Zadanifontodlomka"/>
    <w:link w:val="Zaglavlje"/>
    <w:uiPriority w:val="99"/>
    <w:rsid w:val="007031F6"/>
    <w:rPr>
      <w:rFonts w:ascii="Times New Roman" w:hAnsi="Times New Roman" w:cs="Times New Roman"/>
      <w:sz w:val="20"/>
      <w:szCs w:val="20"/>
    </w:rPr>
  </w:style>
  <w:style w:type="paragraph" w:styleId="Podnoje">
    <w:name w:val="footer"/>
    <w:basedOn w:val="Normal"/>
    <w:link w:val="PodnojeChar"/>
    <w:uiPriority w:val="99"/>
    <w:unhideWhenUsed/>
    <w:rsid w:val="00E9229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92293"/>
  </w:style>
  <w:style w:type="paragraph" w:styleId="Tekstbalonia">
    <w:name w:val="Balloon Text"/>
    <w:basedOn w:val="Normal"/>
    <w:link w:val="TekstbaloniaChar"/>
    <w:uiPriority w:val="99"/>
    <w:semiHidden/>
    <w:unhideWhenUsed/>
    <w:rsid w:val="002D7AB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D7AB6"/>
    <w:rPr>
      <w:rFonts w:ascii="Segoe UI" w:hAnsi="Segoe UI" w:cs="Segoe UI"/>
      <w:sz w:val="18"/>
      <w:szCs w:val="18"/>
    </w:rPr>
  </w:style>
  <w:style w:type="paragraph" w:styleId="Odlomakpopisa">
    <w:name w:val="List Paragraph"/>
    <w:basedOn w:val="Normal"/>
    <w:uiPriority w:val="34"/>
    <w:qFormat/>
    <w:rsid w:val="006B4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3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kapela.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pcina-nova-kapela@sb.t-com.hr" TargetMode="External"/><Relationship Id="rId4" Type="http://schemas.openxmlformats.org/officeDocument/2006/relationships/settings" Target="settings.xml"/><Relationship Id="rId9" Type="http://schemas.openxmlformats.org/officeDocument/2006/relationships/hyperlink" Target="mailto:opcina-nova-kapela@sb.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BBF2F-8EF7-4C46-BF98-8FB2A51A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4</Pages>
  <Words>1477</Words>
  <Characters>8424</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Perić</dc:creator>
  <cp:keywords/>
  <dc:description/>
  <cp:lastModifiedBy>Općina Nova Kapela</cp:lastModifiedBy>
  <cp:revision>73</cp:revision>
  <cp:lastPrinted>2023-03-20T10:14:00Z</cp:lastPrinted>
  <dcterms:created xsi:type="dcterms:W3CDTF">2015-07-02T07:43:00Z</dcterms:created>
  <dcterms:modified xsi:type="dcterms:W3CDTF">2025-01-07T13:15:00Z</dcterms:modified>
</cp:coreProperties>
</file>